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/>
        <w:jc w:val="center"/>
        <w:rPr>
          <w:b/>
        </w:rPr>
      </w:pPr>
      <w:r>
        <w:rPr>
          <w:rFonts w:hint="eastAsia"/>
          <w:b/>
        </w:rPr>
        <w:t>CARSI用户资源访问指南</w:t>
      </w:r>
    </w:p>
    <w:p>
      <w:pPr>
        <w:spacing w:before="163" w:beforeLines="50" w:after="163" w:afterLines="50"/>
        <w:ind w:firstLine="3150" w:firstLineChars="1500"/>
        <w:rPr>
          <w:sz w:val="21"/>
          <w:szCs w:val="21"/>
        </w:rPr>
      </w:pPr>
      <w:r>
        <w:rPr>
          <w:sz w:val="21"/>
          <w:szCs w:val="21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10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7</w:t>
      </w:r>
      <w:r>
        <w:rPr>
          <w:rFonts w:hint="eastAsia"/>
          <w:sz w:val="21"/>
          <w:szCs w:val="21"/>
        </w:rPr>
        <w:t xml:space="preserve">日 </w:t>
      </w:r>
    </w:p>
    <w:p>
      <w:pPr>
        <w:pStyle w:val="5"/>
        <w:numPr>
          <w:ilvl w:val="0"/>
          <w:numId w:val="1"/>
        </w:numPr>
        <w:ind w:firstLineChars="0"/>
        <w:rPr>
          <w:u w:val="single"/>
        </w:rPr>
      </w:pPr>
      <w:r>
        <w:rPr>
          <w:rFonts w:hint="eastAsia"/>
        </w:rPr>
        <w:t>使用非校园</w:t>
      </w:r>
      <w:r>
        <w:t>IP</w:t>
      </w:r>
      <w:r>
        <w:rPr>
          <w:rFonts w:hint="eastAsia"/>
        </w:rPr>
        <w:t>地址打开浏览器，访问ACM</w:t>
      </w:r>
      <w:r>
        <w:t xml:space="preserve"> </w:t>
      </w:r>
      <w:r>
        <w:rPr>
          <w:rFonts w:hint="eastAsia"/>
        </w:rPr>
        <w:t>D</w:t>
      </w:r>
      <w:r>
        <w:t>igital Library</w:t>
      </w:r>
      <w:r>
        <w:rPr>
          <w:rFonts w:hint="eastAsia"/>
        </w:rPr>
        <w:t>网站</w:t>
      </w:r>
      <w:r>
        <w:t xml:space="preserve"> </w:t>
      </w:r>
      <w:r>
        <w:fldChar w:fldCharType="begin"/>
      </w:r>
      <w:r>
        <w:instrText xml:space="preserve"> HYPERLINK "https://dl.acm.org" </w:instrText>
      </w:r>
      <w:r>
        <w:fldChar w:fldCharType="separate"/>
      </w:r>
      <w:r>
        <w:rPr>
          <w:rStyle w:val="4"/>
        </w:rPr>
        <w:t>https://dl</w:t>
      </w:r>
      <w:r>
        <w:rPr>
          <w:rStyle w:val="4"/>
          <w:rFonts w:hint="eastAsia"/>
        </w:rPr>
        <w:t>.</w:t>
      </w:r>
      <w:r>
        <w:rPr>
          <w:rStyle w:val="4"/>
        </w:rPr>
        <w:t>acm.org</w:t>
      </w:r>
      <w:r>
        <w:rPr>
          <w:rStyle w:val="4"/>
        </w:rPr>
        <w:fldChar w:fldCharType="end"/>
      </w:r>
    </w:p>
    <w:p>
      <w:pPr>
        <w:pStyle w:val="5"/>
        <w:ind w:left="360" w:firstLine="0" w:firstLineChars="0"/>
      </w:pPr>
    </w:p>
    <w:p>
      <w:r>
        <w:rPr>
          <w:rFonts w:hint="eastAsia"/>
        </w:rPr>
        <w:t>2. 点击S</w:t>
      </w:r>
      <w:r>
        <w:t>ign In</w:t>
      </w:r>
      <w:r>
        <w:rPr>
          <w:rFonts w:hint="eastAsia"/>
        </w:rPr>
        <w:t>按钮登录。</w:t>
      </w:r>
    </w:p>
    <w:p>
      <w:pPr>
        <w:spacing w:line="24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2407285"/>
            <wp:effectExtent l="0" t="0" r="3810" b="1206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在登录页面点击“I</w:t>
      </w:r>
      <w:r>
        <w:t>nstitutional Login</w:t>
      </w:r>
      <w:r>
        <w:rPr>
          <w:rFonts w:hint="eastAsia"/>
        </w:rPr>
        <w:t xml:space="preserve">”按钮。 </w:t>
      </w:r>
    </w:p>
    <w:p>
      <w:pPr>
        <w:pStyle w:val="5"/>
        <w:numPr>
          <w:numId w:val="0"/>
        </w:numPr>
        <w:ind w:leftChars="0"/>
        <w:rPr>
          <w:rFonts w:hint="eastAsia"/>
        </w:rPr>
      </w:pPr>
    </w:p>
    <w:p>
      <w:pPr>
        <w:spacing w:line="240" w:lineRule="auto"/>
      </w:pPr>
      <w:r>
        <w:drawing>
          <wp:inline distT="0" distB="0" distL="0" distR="0">
            <wp:extent cx="4489450" cy="3714750"/>
            <wp:effectExtent l="0" t="0" r="6350" b="0"/>
            <wp:docPr id="11682711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27116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681" cy="371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选中用户所在高校，如“</w:t>
      </w:r>
      <w:r>
        <w:rPr>
          <w:rFonts w:hint="eastAsia"/>
          <w:lang w:val="en-US" w:eastAsia="zh-CN"/>
        </w:rPr>
        <w:t>Jilin</w:t>
      </w:r>
      <w:r>
        <w:t xml:space="preserve"> University</w:t>
      </w:r>
      <w:r>
        <w:rPr>
          <w:rFonts w:hint="eastAsia"/>
        </w:rPr>
        <w:t>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133850" cy="67437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964305" cy="6467475"/>
            <wp:effectExtent l="0" t="0" r="17145" b="9525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default"/>
          <w:lang w:val="en-US" w:eastAsia="zh-CN"/>
        </w:rPr>
      </w:pPr>
    </w:p>
    <w:p>
      <w:pPr>
        <w:spacing w:line="24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登录成功后用户可以浏览、下载资源。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A083D"/>
    <w:multiLevelType w:val="multilevel"/>
    <w:tmpl w:val="4F9A08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ZThjNzM2ODc1MGM0ZThmODRhYWViNTcyNjdiYjMifQ=="/>
  </w:docVars>
  <w:rsids>
    <w:rsidRoot w:val="00000000"/>
    <w:rsid w:val="28A51739"/>
    <w:rsid w:val="29C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2023-10-07T07:29:41Z</dcterms:created>
  <dc:creator>XHX</dc:creator>
  <cp:lastModifiedBy>HOPE</cp:lastModifiedBy>
  <dcterms:modified xsi:type="dcterms:W3CDTF">2023-10-07T07:33:53Z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1E5F4601319D4AE6B0258B37F5AD5EF7_12</vt:lpwstr>
  </property>
</Properties>
</file>