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26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40" w:lineRule="exact"/>
        <w:ind w:right="126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中华经典美文诵读大赛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暨“书香吉林·青春赞歌”2018校园朗读大赛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参赛信息表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ind w:firstLine="3840" w:firstLineChars="1600"/>
        <w:jc w:val="left"/>
        <w:rPr>
          <w:rFonts w:ascii="仿宋" w:hAnsi="仿宋" w:eastAsia="仿宋_GB2312" w:cs="仿宋"/>
          <w:color w:val="000000"/>
          <w:kern w:val="0"/>
          <w:sz w:val="24"/>
        </w:rPr>
      </w:pPr>
    </w:p>
    <w:tbl>
      <w:tblPr>
        <w:tblStyle w:val="3"/>
        <w:tblW w:w="905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6"/>
        <w:gridCol w:w="2467"/>
        <w:gridCol w:w="1538"/>
        <w:gridCol w:w="3292"/>
      </w:tblGrid>
      <w:tr>
        <w:tblPrEx>
          <w:tblLayout w:type="fixed"/>
        </w:tblPrEx>
        <w:trPr>
          <w:trHeight w:val="454" w:hRule="exact"/>
        </w:trPr>
        <w:tc>
          <w:tcPr>
            <w:tcW w:w="90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参赛作品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参赛选手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sz w:val="24"/>
              </w:rPr>
              <w:t>院系</w:t>
            </w:r>
          </w:p>
        </w:tc>
        <w:tc>
          <w:tcPr>
            <w:tcW w:w="3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朗诵作品名称</w:t>
            </w:r>
          </w:p>
        </w:tc>
        <w:tc>
          <w:tcPr>
            <w:tcW w:w="7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1" w:hRule="exac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_GB2312" w:cs="仿宋"/>
                <w:color w:val="000000"/>
                <w:kern w:val="0"/>
                <w:sz w:val="24"/>
              </w:rPr>
              <w:t>朗诵作品全文</w:t>
            </w:r>
          </w:p>
        </w:tc>
        <w:tc>
          <w:tcPr>
            <w:tcW w:w="7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" w:hAnsi="仿宋" w:eastAsia="仿宋_GB2312" w:cs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6154B"/>
    <w:rsid w:val="1EB6154B"/>
    <w:rsid w:val="6FA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2018-03-03T07:04:00Z</dcterms:created>
  <dc:creator>lenovo</dc:creator>
  <cp:lastModifiedBy>思雨</cp:lastModifiedBy>
  <dcterms:modified xsi:type="dcterms:W3CDTF">2018-03-29T07:48:13Z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