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6"/>
      </w:tblGrid>
      <w:tr w:rsidR="00F7506E" w:rsidRPr="0084538F" w:rsidTr="00414823">
        <w:trPr>
          <w:tblCellSpacing w:w="15" w:type="dxa"/>
          <w:jc w:val="center"/>
        </w:trPr>
        <w:tc>
          <w:tcPr>
            <w:tcW w:w="0" w:type="auto"/>
          </w:tcPr>
          <w:tbl>
            <w:tblPr>
              <w:tblW w:w="45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19"/>
            </w:tblGrid>
            <w:tr w:rsidR="00B93DB5" w:rsidRPr="004272C5" w:rsidTr="00AE53C7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93DB5" w:rsidRDefault="004B5DE4">
                  <w:r>
                    <w:t>课程代码（</w:t>
                  </w:r>
                  <w:proofErr w:type="spellStart"/>
                  <w:r>
                    <w:t>Coursenumber</w:t>
                  </w:r>
                  <w:proofErr w:type="spellEnd"/>
                  <w:r>
                    <w:t>）</w:t>
                  </w:r>
                  <w:r>
                    <w:br/>
                    <w:t>CHEM 277</w:t>
                  </w:r>
                  <w:r>
                    <w:br/>
                  </w:r>
                  <w:r>
                    <w:br/>
                  </w:r>
                  <w:r>
                    <w:t>课程对象（</w:t>
                  </w:r>
                  <w:r>
                    <w:t>Audience</w:t>
                  </w:r>
                  <w:r>
                    <w:t>）</w:t>
                  </w:r>
                  <w:r>
                    <w:br/>
                    <w:t>Primarily for Graduates</w:t>
                  </w:r>
                  <w:r>
                    <w:br/>
                  </w:r>
                  <w:r>
                    <w:br/>
                  </w:r>
                  <w:r>
                    <w:t>开课教师（</w:t>
                  </w:r>
                  <w:r>
                    <w:t>Teacher</w:t>
                  </w:r>
                  <w:r>
                    <w:t>）</w:t>
                  </w:r>
                  <w:r>
                    <w:br/>
                  </w:r>
                  <w:proofErr w:type="spellStart"/>
                  <w:r>
                    <w:t>Pecora</w:t>
                  </w:r>
                  <w:proofErr w:type="spellEnd"/>
                  <w:r>
                    <w:t>, R..</w:t>
                  </w:r>
                  <w:r>
                    <w:br/>
                  </w:r>
                  <w:r>
                    <w:br/>
                  </w:r>
                  <w:r>
                    <w:t>学期（</w:t>
                  </w:r>
                  <w:r>
                    <w:t>Semester</w:t>
                  </w:r>
                  <w:r>
                    <w:t>）</w:t>
                  </w:r>
                  <w:r>
                    <w:br/>
                    <w:t xml:space="preserve">Terms: </w:t>
                  </w:r>
                  <w:proofErr w:type="spellStart"/>
                  <w:r>
                    <w:t>Spr</w:t>
                  </w:r>
                  <w:proofErr w:type="spellEnd"/>
                  <w:r>
                    <w:br/>
                  </w:r>
                  <w:r>
                    <w:br/>
                  </w:r>
                  <w:r>
                    <w:t>课程描述（</w:t>
                  </w:r>
                  <w:r>
                    <w:t>Description</w:t>
                  </w:r>
                  <w:r>
                    <w:t>））</w:t>
                  </w:r>
                  <w:r>
                    <w:br/>
                    <w:t xml:space="preserve">Possible topics: </w:t>
                  </w:r>
                  <w:proofErr w:type="gramStart"/>
                  <w:r>
                    <w:t>structure</w:t>
                  </w:r>
                  <w:proofErr w:type="gramEnd"/>
                  <w:r>
                    <w:t xml:space="preserve"> elucidation using diffraction techniques, advanced statistical mechanics, crystal field theory, advanced quantum mechanics, magnetic relaxation, advanced thermodynamics, chemical applications of group theory. May be repeated for credit. Prerequisite: 275 or consent of instructor.</w:t>
                  </w:r>
                  <w:r>
                    <w:br/>
                  </w:r>
                  <w:r>
                    <w:br/>
                  </w:r>
                  <w:r>
                    <w:t>课时信息（</w:t>
                  </w:r>
                  <w:proofErr w:type="spellStart"/>
                  <w:r>
                    <w:t>Totalhours</w:t>
                  </w:r>
                  <w:proofErr w:type="spellEnd"/>
                  <w:r>
                    <w:t>）</w:t>
                  </w:r>
                  <w:r>
                    <w:br/>
                    <w:t>Units: 3</w:t>
                  </w:r>
                  <w:r>
                    <w:br/>
                  </w:r>
                  <w:r>
                    <w:br/>
                  </w:r>
                  <w:r>
                    <w:t>教参信息（</w:t>
                  </w:r>
                  <w:proofErr w:type="spellStart"/>
                  <w:r>
                    <w:t>Textbookinfo</w:t>
                  </w:r>
                  <w:proofErr w:type="spellEnd"/>
                  <w:r>
                    <w:t>）</w:t>
                  </w:r>
                  <w:r>
                    <w:br/>
                    <w:t>1 Physical and Chemical Kinetics: includes CD-ROM (Topics in Physical Chemistry) by R. Stephen Berry, Stuart A. Rice, and John Ross (Hardcover - Aug. 30, 2001)</w:t>
                  </w:r>
                  <w:r>
                    <w:br/>
                    <w:t>ISBN-13: 978-0195147506</w:t>
                  </w:r>
                  <w:r>
                    <w:br/>
                  </w:r>
                  <w:r>
                    <w:t>世界各地拥有馆藏的图书馆（</w:t>
                  </w:r>
                  <w:r>
                    <w:t>OCLC</w:t>
                  </w:r>
                  <w:r>
                    <w:t>）</w:t>
                  </w:r>
                  <w:r>
                    <w:t>:96</w:t>
                  </w:r>
                  <w:r>
                    <w:br/>
                    <w:t xml:space="preserve">2 Physical Chemistry of Electrolyte Solutions: Modern Aspects (Topics in Physical Chemistry) by Josef M.G. </w:t>
                  </w:r>
                  <w:proofErr w:type="spellStart"/>
                  <w:r>
                    <w:t>Barthel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Hartmut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Krienke</w:t>
                  </w:r>
                  <w:proofErr w:type="spellEnd"/>
                  <w:r>
                    <w:t>, and Werner Kunz (Hardcover - July 11, 2002)</w:t>
                  </w:r>
                  <w:r>
                    <w:br/>
                    <w:t>ISBN-13: 978-3798510760</w:t>
                  </w:r>
                  <w:r>
                    <w:br/>
                  </w:r>
                  <w:r>
                    <w:t>世界各地拥有馆藏的图书馆（</w:t>
                  </w:r>
                  <w:r>
                    <w:t>OCLC</w:t>
                  </w:r>
                  <w:r>
                    <w:t>）</w:t>
                  </w:r>
                  <w:r>
                    <w:t>:144</w:t>
                  </w:r>
                  <w:r>
                    <w:br/>
                    <w:t xml:space="preserve">3 Carbon Nanotubes: Advanced Topics in the Synthesis, Structure, Properties and Applications (Topics in Applied Physics) by Ado </w:t>
                  </w:r>
                  <w:proofErr w:type="spellStart"/>
                  <w:r>
                    <w:t>Jorio</w:t>
                  </w:r>
                  <w:proofErr w:type="spellEnd"/>
                  <w:r>
                    <w:t xml:space="preserve">, Gene </w:t>
                  </w:r>
                  <w:proofErr w:type="spellStart"/>
                  <w:r>
                    <w:t>Dresselhaus</w:t>
                  </w:r>
                  <w:proofErr w:type="spellEnd"/>
                  <w:r>
                    <w:t xml:space="preserve">, and Mildred S. </w:t>
                  </w:r>
                  <w:proofErr w:type="spellStart"/>
                  <w:r>
                    <w:t>Dresselhaus</w:t>
                  </w:r>
                  <w:proofErr w:type="spellEnd"/>
                  <w:r>
                    <w:t xml:space="preserve"> (Hardcover - Mar. 11, 2008)</w:t>
                  </w:r>
                  <w:r>
                    <w:br/>
                    <w:t>ISBN-13: 978-3540728641</w:t>
                  </w:r>
                  <w:r>
                    <w:br/>
                  </w:r>
                  <w:r>
                    <w:t>世界各地拥有馆藏的图书馆（</w:t>
                  </w:r>
                  <w:r>
                    <w:t>OCLC</w:t>
                  </w:r>
                  <w:r>
                    <w:t>）</w:t>
                  </w:r>
                  <w:r>
                    <w:t>:114</w:t>
                  </w:r>
                  <w:r>
                    <w:br/>
                    <w:t>4 Ionic Liquids (Topics in Current Chemistry) by Barbara Kirchner (Hardcover - Dec. 14, 2009)</w:t>
                  </w:r>
                  <w:r>
                    <w:br/>
                    <w:t>ISBN-13: 978-3642017797</w:t>
                  </w:r>
                  <w:r>
                    <w:br/>
                  </w:r>
                  <w:r>
                    <w:t>世界各地拥有馆藏的图书馆（</w:t>
                  </w:r>
                  <w:r>
                    <w:t>OCLC</w:t>
                  </w:r>
                  <w:r>
                    <w:t>）</w:t>
                  </w:r>
                  <w:r>
                    <w:t>:42</w:t>
                  </w:r>
                  <w:r>
                    <w:br/>
                    <w:t xml:space="preserve">5 Photo-Excited Processes, Diagnostics and Applications: Fundamentals and Advanced Topics by A. </w:t>
                  </w:r>
                  <w:proofErr w:type="spellStart"/>
                  <w:r>
                    <w:t>Peled</w:t>
                  </w:r>
                  <w:proofErr w:type="spellEnd"/>
                  <w:r>
                    <w:t xml:space="preserve"> (Hardcover - Dec. 31, 2003)</w:t>
                  </w:r>
                  <w:r>
                    <w:br/>
                  </w:r>
                  <w:r>
                    <w:lastRenderedPageBreak/>
                    <w:t>ISBN-13: 978-1402075278</w:t>
                  </w:r>
                  <w:r>
                    <w:br/>
                  </w:r>
                  <w:r>
                    <w:t>世界各地拥有馆藏的图书馆（</w:t>
                  </w:r>
                  <w:r>
                    <w:t>OCLC</w:t>
                  </w:r>
                  <w:r>
                    <w:t>）</w:t>
                  </w:r>
                  <w:r>
                    <w:t>:75</w:t>
                  </w:r>
                  <w:r>
                    <w:br/>
                    <w:t xml:space="preserve">6 Introduction to Thermal Analysis: Techniques and Applications (Hot Topics in Thermal Analysis and </w:t>
                  </w:r>
                  <w:proofErr w:type="spellStart"/>
                  <w:r>
                    <w:t>Calorimetry</w:t>
                  </w:r>
                  <w:proofErr w:type="spellEnd"/>
                  <w:r>
                    <w:t>) by Michael E. Brown (Paperback - Dec. 31, 2001)</w:t>
                  </w:r>
                  <w:r>
                    <w:br/>
                    <w:t>ISBN-13: 978-1402004728</w:t>
                  </w:r>
                  <w:r>
                    <w:br/>
                  </w:r>
                  <w:r>
                    <w:t>世界各地拥有馆藏的图书馆（</w:t>
                  </w:r>
                  <w:r>
                    <w:t>OCLC</w:t>
                  </w:r>
                  <w:r>
                    <w:t>）</w:t>
                  </w:r>
                  <w:r>
                    <w:t>:150</w:t>
                  </w:r>
                  <w:r>
                    <w:br/>
                    <w:t>7 Topics in Polymer Physics by Richard S. Stein (Paperback - Mar. 30, 2006)</w:t>
                  </w:r>
                  <w:r>
                    <w:br/>
                    <w:t>ISBN-13: 978-1860944123</w:t>
                  </w:r>
                  <w:r>
                    <w:br/>
                  </w:r>
                  <w:r>
                    <w:t>世界各地拥有馆藏的图书馆（</w:t>
                  </w:r>
                  <w:r>
                    <w:t>OCLC</w:t>
                  </w:r>
                  <w:r>
                    <w:t>）</w:t>
                  </w:r>
                  <w:r>
                    <w:t>:152</w:t>
                  </w:r>
                  <w:r>
                    <w:br/>
                    <w:t xml:space="preserve">8 Asymmetric </w:t>
                  </w:r>
                  <w:proofErr w:type="spellStart"/>
                  <w:r>
                    <w:t>Organocatalysis</w:t>
                  </w:r>
                  <w:proofErr w:type="spellEnd"/>
                  <w:r>
                    <w:t xml:space="preserve"> (Topics in Current Chemistry) by Benjamin List (Hardcover - Mar. 4, 2010)</w:t>
                  </w:r>
                  <w:r>
                    <w:br/>
                    <w:t>ISBN-13: 978-3642028144</w:t>
                  </w:r>
                  <w:r>
                    <w:br/>
                  </w:r>
                  <w:r>
                    <w:t>世界各地拥有馆藏的图书馆（</w:t>
                  </w:r>
                  <w:r>
                    <w:t>OCLC</w:t>
                  </w:r>
                  <w:r>
                    <w:t>）</w:t>
                  </w:r>
                  <w:r>
                    <w:t>:47</w:t>
                  </w:r>
                  <w:r>
                    <w:br/>
                    <w:t xml:space="preserve">9 Advanced Topics in Theoretical Chemical Physics (Progress in Theoretical Chemistry and Physics) by J. </w:t>
                  </w:r>
                  <w:proofErr w:type="spellStart"/>
                  <w:r>
                    <w:t>Maruani</w:t>
                  </w:r>
                  <w:proofErr w:type="spellEnd"/>
                  <w:r>
                    <w:t xml:space="preserve">, Roland Lefebvre, and </w:t>
                  </w:r>
                  <w:proofErr w:type="spellStart"/>
                  <w:r>
                    <w:t>Erkki</w:t>
                  </w:r>
                  <w:proofErr w:type="spellEnd"/>
                  <w:r>
                    <w:t xml:space="preserve"> J. </w:t>
                  </w:r>
                  <w:proofErr w:type="spellStart"/>
                  <w:r>
                    <w:t>Brändas</w:t>
                  </w:r>
                  <w:proofErr w:type="spellEnd"/>
                  <w:r>
                    <w:t xml:space="preserve"> (Hardcover - Nov. 30, 2003)</w:t>
                  </w:r>
                  <w:r>
                    <w:br/>
                    <w:t>ISBN-13: 978-1402015649</w:t>
                  </w:r>
                  <w:r>
                    <w:br/>
                  </w:r>
                  <w:r>
                    <w:t>世界各地拥有馆藏的图书馆（</w:t>
                  </w:r>
                  <w:r>
                    <w:t>OCLC</w:t>
                  </w:r>
                  <w:r>
                    <w:t>）</w:t>
                  </w:r>
                  <w:r>
                    <w:t>:74</w:t>
                  </w:r>
                  <w:r>
                    <w:br/>
                    <w:t>10  Contrast Agents III: Radiopharmaceuticals - From Diagnostics to Therapeutics (Topics in Current Chemistry) (v. 3) by Werner Krause (Hardcover - Mar. 24, 2005)</w:t>
                  </w:r>
                  <w:r>
                    <w:br/>
                    <w:t>ISBN-13: 978-3540225775</w:t>
                  </w:r>
                  <w:r>
                    <w:br/>
                  </w:r>
                  <w:r>
                    <w:t>世界各地拥有馆藏的图书馆（</w:t>
                  </w:r>
                  <w:r>
                    <w:t>OCLC</w:t>
                  </w:r>
                  <w:r>
                    <w:t>）</w:t>
                  </w:r>
                  <w:r>
                    <w:t>:76</w:t>
                  </w:r>
                  <w:bookmarkStart w:id="0" w:name="_GoBack"/>
                  <w:bookmarkEnd w:id="0"/>
                </w:p>
              </w:tc>
            </w:tr>
          </w:tbl>
          <w:p w:rsidR="004272C5" w:rsidRPr="004272C5" w:rsidRDefault="004272C5" w:rsidP="004272C5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4272C5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 </w:t>
            </w:r>
          </w:p>
          <w:p w:rsidR="00F7506E" w:rsidRPr="004272C5" w:rsidRDefault="00F7506E"/>
        </w:tc>
      </w:tr>
    </w:tbl>
    <w:p w:rsidR="0084538F" w:rsidRPr="0084538F" w:rsidRDefault="0084538F" w:rsidP="0084538F">
      <w:pPr>
        <w:widowControl/>
        <w:spacing w:before="100" w:beforeAutospacing="1" w:after="100" w:afterAutospacing="1" w:line="300" w:lineRule="atLeast"/>
        <w:ind w:left="180" w:right="180" w:firstLine="400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84538F">
        <w:rPr>
          <w:rFonts w:ascii="ˎ̥" w:eastAsia="宋体" w:hAnsi="ˎ̥" w:cs="宋体"/>
          <w:color w:val="000000"/>
          <w:kern w:val="0"/>
          <w:sz w:val="18"/>
          <w:szCs w:val="18"/>
        </w:rPr>
        <w:lastRenderedPageBreak/>
        <w:t> </w:t>
      </w:r>
    </w:p>
    <w:p w:rsidR="003C5750" w:rsidRPr="0084538F" w:rsidRDefault="003C5750" w:rsidP="0084538F"/>
    <w:sectPr w:rsidR="003C5750" w:rsidRPr="00845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DD"/>
    <w:rsid w:val="00047342"/>
    <w:rsid w:val="003C5750"/>
    <w:rsid w:val="004272C5"/>
    <w:rsid w:val="004B5DE4"/>
    <w:rsid w:val="005E3805"/>
    <w:rsid w:val="007354FD"/>
    <w:rsid w:val="00761DBF"/>
    <w:rsid w:val="0084538F"/>
    <w:rsid w:val="0093000E"/>
    <w:rsid w:val="00AA2B7B"/>
    <w:rsid w:val="00AE4D7F"/>
    <w:rsid w:val="00B93DB5"/>
    <w:rsid w:val="00DE3A15"/>
    <w:rsid w:val="00E913DD"/>
    <w:rsid w:val="00F7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38F"/>
    <w:pPr>
      <w:widowControl/>
      <w:spacing w:before="100" w:beforeAutospacing="1" w:after="100" w:afterAutospacing="1" w:line="300" w:lineRule="atLeast"/>
      <w:ind w:left="180" w:right="180" w:firstLine="400"/>
      <w:jc w:val="left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38F"/>
    <w:pPr>
      <w:widowControl/>
      <w:spacing w:before="100" w:beforeAutospacing="1" w:after="100" w:afterAutospacing="1" w:line="300" w:lineRule="atLeast"/>
      <w:ind w:left="180" w:right="180" w:firstLine="400"/>
      <w:jc w:val="left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2058</Characters>
  <Application>Microsoft Office Word</Application>
  <DocSecurity>0</DocSecurity>
  <Lines>17</Lines>
  <Paragraphs>4</Paragraphs>
  <ScaleCrop>false</ScaleCrop>
  <Company>P R C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2017-07-03T01:41:00Z</dcterms:created>
  <dcterms:modified xsi:type="dcterms:W3CDTF">2017-07-03T01:41:00Z</dcterms:modified>
</cp:coreProperties>
</file>