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56"/>
      </w:tblGrid>
      <w:tr w:rsidR="005E3805" w:rsidRPr="0084538F" w:rsidTr="00414823">
        <w:trPr>
          <w:tblCellSpacing w:w="15" w:type="dxa"/>
          <w:jc w:val="center"/>
        </w:trPr>
        <w:tc>
          <w:tcPr>
            <w:tcW w:w="0" w:type="auto"/>
          </w:tcPr>
          <w:p w:rsidR="005E3805" w:rsidRDefault="00761DBF">
            <w:r>
              <w:t>课程代码（</w:t>
            </w:r>
            <w:proofErr w:type="spellStart"/>
            <w:r>
              <w:t>Coursenumber</w:t>
            </w:r>
            <w:proofErr w:type="spellEnd"/>
            <w:r>
              <w:t>）</w:t>
            </w:r>
            <w:r>
              <w:br/>
              <w:t>CHEM 271</w:t>
            </w:r>
            <w:r>
              <w:br/>
            </w:r>
            <w:r>
              <w:br/>
            </w:r>
            <w:r>
              <w:t>课程对象（</w:t>
            </w:r>
            <w:r>
              <w:t>Audience</w:t>
            </w:r>
            <w:r>
              <w:t>）</w:t>
            </w:r>
            <w:r>
              <w:br/>
              <w:t>Primarily for Graduates</w:t>
            </w:r>
            <w:r>
              <w:br/>
            </w:r>
            <w:r>
              <w:br/>
            </w:r>
            <w:r>
              <w:t>开课教师（</w:t>
            </w:r>
            <w:r>
              <w:t>Teacher</w:t>
            </w:r>
            <w:r>
              <w:t>）</w:t>
            </w:r>
            <w:r>
              <w:br/>
            </w:r>
            <w:proofErr w:type="spellStart"/>
            <w:r>
              <w:t>Fayer</w:t>
            </w:r>
            <w:proofErr w:type="spellEnd"/>
            <w:r>
              <w:t>, M.</w:t>
            </w:r>
            <w:r>
              <w:br/>
            </w:r>
            <w:r>
              <w:br/>
            </w:r>
            <w:r>
              <w:t>学期（</w:t>
            </w:r>
            <w:r>
              <w:t>Semester</w:t>
            </w:r>
            <w:r>
              <w:t>）</w:t>
            </w:r>
            <w:r>
              <w:br/>
              <w:t xml:space="preserve">Terms: </w:t>
            </w:r>
            <w:proofErr w:type="spellStart"/>
            <w:r>
              <w:t>Aut</w:t>
            </w:r>
            <w:proofErr w:type="spellEnd"/>
            <w:r>
              <w:br/>
            </w:r>
            <w:r>
              <w:br/>
            </w:r>
            <w:r>
              <w:t>课程描述（</w:t>
            </w:r>
            <w:r>
              <w:t>Description</w:t>
            </w:r>
            <w:r>
              <w:t>））</w:t>
            </w:r>
            <w:r>
              <w:br/>
              <w:t xml:space="preserve">The principles of quantum mechanics. General formulation, mathematical methods, and applications of quantum theory. Exactly solvable problems and approximate methods including time independent perturbation theory and the </w:t>
            </w:r>
            <w:proofErr w:type="spellStart"/>
            <w:r>
              <w:t>variational</w:t>
            </w:r>
            <w:proofErr w:type="spellEnd"/>
            <w:r>
              <w:t xml:space="preserve"> method. Time dependent methods including exactly solvable problems, time dependent perturbation theory, and density matrix formalism. Different representations of quantum theory including the Schrödinger, matrix, and density matrix methods. Absorption and emission of radiation Angular momentum. Atomic structure calculations and simple molecular structure methods. Prerequisite: 175.</w:t>
            </w:r>
            <w:r>
              <w:br/>
            </w:r>
            <w:r>
              <w:br/>
            </w:r>
            <w:r>
              <w:t>课时信息（</w:t>
            </w:r>
            <w:proofErr w:type="spellStart"/>
            <w:r>
              <w:t>Totalhours</w:t>
            </w:r>
            <w:proofErr w:type="spellEnd"/>
            <w:r>
              <w:t>）</w:t>
            </w:r>
            <w:r>
              <w:br/>
              <w:t>Units: 3</w:t>
            </w:r>
            <w:r>
              <w:br/>
            </w:r>
            <w:r>
              <w:br/>
            </w:r>
            <w:r>
              <w:t>教参信息（</w:t>
            </w:r>
            <w:proofErr w:type="spellStart"/>
            <w:r>
              <w:t>Textbookinfo</w:t>
            </w:r>
            <w:proofErr w:type="spellEnd"/>
            <w:r>
              <w:t>）</w:t>
            </w:r>
            <w:r>
              <w:br/>
              <w:t xml:space="preserve">1 Advanced Organic Chemistry: Part A: Structure and Mechanisms (Advanced Organic Chemistry / Part A: Structure and Mechanisms) by Francis A. Carey and Richard J. </w:t>
            </w:r>
            <w:proofErr w:type="spellStart"/>
            <w:r>
              <w:t>Sundberg</w:t>
            </w:r>
            <w:proofErr w:type="spellEnd"/>
            <w:r>
              <w:t xml:space="preserve"> (Paperback - June 13, 2007)</w:t>
            </w:r>
            <w:r>
              <w:br/>
              <w:t>ISBN-13: 978-0387683461</w:t>
            </w:r>
            <w:r>
              <w:br/>
            </w:r>
            <w:r>
              <w:t>世界各地拥有馆藏的图书馆（</w:t>
            </w:r>
            <w:r>
              <w:t>OCLC</w:t>
            </w:r>
            <w:r>
              <w:t>）</w:t>
            </w:r>
            <w:r>
              <w:t>:228</w:t>
            </w:r>
            <w:r>
              <w:br/>
              <w:t xml:space="preserve">2 Modern Trends In Chemical Reaction Dynamics: Experiment And Theory (Advanced Series in Physical Chemistry) (Pt. 2) by </w:t>
            </w:r>
            <w:proofErr w:type="spellStart"/>
            <w:r>
              <w:t>Xueming</w:t>
            </w:r>
            <w:proofErr w:type="spellEnd"/>
            <w:r>
              <w:t xml:space="preserve"> Yang and </w:t>
            </w:r>
            <w:proofErr w:type="spellStart"/>
            <w:r>
              <w:t>Kopin</w:t>
            </w:r>
            <w:proofErr w:type="spellEnd"/>
            <w:r>
              <w:t xml:space="preserve"> Liu (Hardcover - Nov. 28, 2004)</w:t>
            </w:r>
            <w:r>
              <w:br/>
              <w:t>ISBN-13: 978-9812389237</w:t>
            </w:r>
            <w:r>
              <w:br/>
            </w:r>
            <w:r>
              <w:t>世界各地拥有馆藏的图书馆（</w:t>
            </w:r>
            <w:r>
              <w:t>OCLC</w:t>
            </w:r>
            <w:r>
              <w:t>）</w:t>
            </w:r>
            <w:r>
              <w:t>:121</w:t>
            </w:r>
            <w:r>
              <w:br/>
              <w:t>3 Overview's of Recent Research on Energetic Materials (Advanced Series in Physical Chemistry) by Robert W. Shaw; Thomas B Brill; Donald L Thompson (Hardcover - Aug. 30, 2005)</w:t>
            </w:r>
            <w:r>
              <w:br/>
              <w:t>ISBN-13: 978-9812561718</w:t>
            </w:r>
            <w:r>
              <w:br/>
            </w:r>
            <w:r>
              <w:t>世界各地拥有馆藏的图书馆（</w:t>
            </w:r>
            <w:r>
              <w:t>OCLC</w:t>
            </w:r>
            <w:r>
              <w:t>）</w:t>
            </w:r>
            <w:r>
              <w:t>:100</w:t>
            </w:r>
            <w:r>
              <w:br/>
              <w:t xml:space="preserve">4 Conical Intersections: Electronic Structure, Dynamics &amp; Spectroscopy (Advanced Series in Physical Chemistry) by Wolfgang </w:t>
            </w:r>
            <w:proofErr w:type="spellStart"/>
            <w:r>
              <w:t>Domcke</w:t>
            </w:r>
            <w:proofErr w:type="spellEnd"/>
            <w:r>
              <w:t xml:space="preserve">, David R. </w:t>
            </w:r>
            <w:proofErr w:type="spellStart"/>
            <w:r>
              <w:t>Yarkony</w:t>
            </w:r>
            <w:proofErr w:type="spellEnd"/>
            <w:r>
              <w:t>, and Horst Koppel (Hardcover - Oct. 2004)</w:t>
            </w:r>
            <w:r>
              <w:br/>
            </w:r>
            <w:r>
              <w:lastRenderedPageBreak/>
              <w:t>ISBN-13: 978-9812386724</w:t>
            </w:r>
            <w:r>
              <w:br/>
            </w:r>
            <w:r>
              <w:t>世界各地拥有馆藏的图书馆（</w:t>
            </w:r>
            <w:r>
              <w:t>OCLC</w:t>
            </w:r>
            <w:r>
              <w:t>）</w:t>
            </w:r>
            <w:r>
              <w:t>:118</w:t>
            </w:r>
            <w:r>
              <w:br/>
              <w:t xml:space="preserve">5 Carbon Nanotubes: Advanced Topics in the Synthesis, Structure, Properties and Applications (Topics in Applied Physics) by Ado </w:t>
            </w:r>
            <w:proofErr w:type="spellStart"/>
            <w:r>
              <w:t>Jorio</w:t>
            </w:r>
            <w:proofErr w:type="spellEnd"/>
            <w:r>
              <w:t xml:space="preserve">, Gene </w:t>
            </w:r>
            <w:proofErr w:type="spellStart"/>
            <w:r>
              <w:t>Dresselhaus</w:t>
            </w:r>
            <w:proofErr w:type="spellEnd"/>
            <w:r>
              <w:t xml:space="preserve">, and Mildred S. </w:t>
            </w:r>
            <w:proofErr w:type="spellStart"/>
            <w:r>
              <w:t>Dresselhaus</w:t>
            </w:r>
            <w:proofErr w:type="spellEnd"/>
            <w:r>
              <w:t xml:space="preserve"> (Hardcover - Mar. 11, 2008)</w:t>
            </w:r>
            <w:r>
              <w:br/>
              <w:t>ISBN-13: 978-3540728641</w:t>
            </w:r>
            <w:r>
              <w:br/>
            </w:r>
            <w:r>
              <w:t>世界各地拥有馆藏的图书馆（</w:t>
            </w:r>
            <w:r>
              <w:t>OCLC</w:t>
            </w:r>
            <w:r>
              <w:t>）</w:t>
            </w:r>
            <w:r>
              <w:t>:114</w:t>
            </w:r>
            <w:r>
              <w:br/>
              <w:t xml:space="preserve">6 Sol-Gel Materials: Chemistry and Applications (Advanced Chemistry Texts) by John D. Wright and </w:t>
            </w:r>
            <w:proofErr w:type="spellStart"/>
            <w:r>
              <w:t>Nico</w:t>
            </w:r>
            <w:proofErr w:type="spellEnd"/>
            <w:r>
              <w:t xml:space="preserve"> A.J.M. </w:t>
            </w:r>
            <w:proofErr w:type="spellStart"/>
            <w:r>
              <w:t>Sommerdijk</w:t>
            </w:r>
            <w:proofErr w:type="spellEnd"/>
            <w:r>
              <w:t xml:space="preserve"> (Hardcover - Dec. 21, 2000)</w:t>
            </w:r>
            <w:r>
              <w:br/>
              <w:t>ISBN-13: 978-9056993269</w:t>
            </w:r>
            <w:r>
              <w:br/>
              <w:t>7 Advanced Batteries: Materials Science Aspects by Robert A. Huggins (Hardcover - Dec. 10, 2008)</w:t>
            </w:r>
            <w:r>
              <w:br/>
              <w:t>ISBN-13: 978-0387764238</w:t>
            </w:r>
            <w:r>
              <w:br/>
            </w:r>
            <w:r>
              <w:t>世界各地拥有馆藏的图书馆（</w:t>
            </w:r>
            <w:r>
              <w:t>OCLC</w:t>
            </w:r>
            <w:r>
              <w:t>）</w:t>
            </w:r>
            <w:r>
              <w:t>:117</w:t>
            </w:r>
            <w:r>
              <w:br/>
              <w:t xml:space="preserve">8 Photo-Excited Processes, Diagnostics and Applications: Fundamentals and Advanced Topics by A. </w:t>
            </w:r>
            <w:proofErr w:type="spellStart"/>
            <w:r>
              <w:t>Peled</w:t>
            </w:r>
            <w:proofErr w:type="spellEnd"/>
            <w:r>
              <w:t xml:space="preserve"> (Hardcover - Dec. 31, 2003)</w:t>
            </w:r>
            <w:r>
              <w:br/>
              <w:t>ISBN-13: 978-1402075278</w:t>
            </w:r>
            <w:r>
              <w:br/>
            </w:r>
            <w:r>
              <w:t>世界各地拥有馆藏的图书馆（</w:t>
            </w:r>
            <w:r>
              <w:t>OCLC</w:t>
            </w:r>
            <w:r>
              <w:t>）</w:t>
            </w:r>
            <w:r>
              <w:t>:75</w:t>
            </w:r>
            <w:r>
              <w:br/>
              <w:t xml:space="preserve">9 Transition Metal Carbonyl Cluster Chemistry (Advanced Chemistry Texts, Volume 2) (v. 2) by Paul J. Dyson and J. Scott </w:t>
            </w:r>
            <w:proofErr w:type="spellStart"/>
            <w:r>
              <w:t>McIndoe</w:t>
            </w:r>
            <w:proofErr w:type="spellEnd"/>
            <w:r>
              <w:t xml:space="preserve"> (Hardcover - Nov. 17, 2000)</w:t>
            </w:r>
            <w:r>
              <w:br/>
              <w:t xml:space="preserve">ISBN-13: 978-9056992897 </w:t>
            </w:r>
            <w:r>
              <w:br/>
              <w:t xml:space="preserve">10 Chemical Thermodynamics: Advanced Applications by J. Bevan </w:t>
            </w:r>
            <w:proofErr w:type="spellStart"/>
            <w:r>
              <w:t>Ott</w:t>
            </w:r>
            <w:proofErr w:type="spellEnd"/>
            <w:r>
              <w:t xml:space="preserve"> and Juliana </w:t>
            </w:r>
            <w:proofErr w:type="spellStart"/>
            <w:r>
              <w:t>Boerio-Goates</w:t>
            </w:r>
            <w:proofErr w:type="spellEnd"/>
            <w:r>
              <w:t xml:space="preserve"> (Hardcover - July 11, 2000)</w:t>
            </w:r>
            <w:r>
              <w:br/>
              <w:t>ISBN-13: 978-0125309851</w:t>
            </w:r>
            <w:bookmarkStart w:id="0" w:name="_GoBack"/>
            <w:bookmarkEnd w:id="0"/>
          </w:p>
        </w:tc>
      </w:tr>
    </w:tbl>
    <w:p w:rsidR="0084538F" w:rsidRPr="0084538F" w:rsidRDefault="0084538F" w:rsidP="0084538F">
      <w:pPr>
        <w:widowControl/>
        <w:spacing w:before="100" w:beforeAutospacing="1" w:after="100" w:afterAutospacing="1" w:line="300" w:lineRule="atLeast"/>
        <w:ind w:left="180" w:right="180" w:firstLine="400"/>
        <w:jc w:val="left"/>
        <w:rPr>
          <w:rFonts w:ascii="ˎ̥" w:eastAsia="宋体" w:hAnsi="ˎ̥" w:cs="宋体"/>
          <w:color w:val="000000"/>
          <w:kern w:val="0"/>
          <w:sz w:val="18"/>
          <w:szCs w:val="18"/>
        </w:rPr>
      </w:pPr>
      <w:r w:rsidRPr="0084538F">
        <w:rPr>
          <w:rFonts w:ascii="ˎ̥" w:eastAsia="宋体" w:hAnsi="ˎ̥" w:cs="宋体"/>
          <w:color w:val="000000"/>
          <w:kern w:val="0"/>
          <w:sz w:val="18"/>
          <w:szCs w:val="18"/>
        </w:rPr>
        <w:lastRenderedPageBreak/>
        <w:t> </w:t>
      </w:r>
    </w:p>
    <w:p w:rsidR="003C5750" w:rsidRPr="0084538F" w:rsidRDefault="003C5750" w:rsidP="0084538F"/>
    <w:sectPr w:rsidR="003C5750" w:rsidRPr="00845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DD"/>
    <w:rsid w:val="00047342"/>
    <w:rsid w:val="003C5750"/>
    <w:rsid w:val="005E3805"/>
    <w:rsid w:val="007354FD"/>
    <w:rsid w:val="00761DBF"/>
    <w:rsid w:val="0084538F"/>
    <w:rsid w:val="0093000E"/>
    <w:rsid w:val="00AA2B7B"/>
    <w:rsid w:val="00AE4D7F"/>
    <w:rsid w:val="00DE3A15"/>
    <w:rsid w:val="00E9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38F"/>
    <w:pPr>
      <w:widowControl/>
      <w:spacing w:before="100" w:beforeAutospacing="1" w:after="100" w:afterAutospacing="1" w:line="300" w:lineRule="atLeast"/>
      <w:ind w:left="180" w:right="180" w:firstLine="400"/>
      <w:jc w:val="left"/>
    </w:pPr>
    <w:rPr>
      <w:rFonts w:ascii="宋体" w:eastAsia="宋体" w:hAnsi="宋体" w:cs="宋体"/>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38F"/>
    <w:pPr>
      <w:widowControl/>
      <w:spacing w:before="100" w:beforeAutospacing="1" w:after="100" w:afterAutospacing="1" w:line="300" w:lineRule="atLeast"/>
      <w:ind w:left="180" w:right="180" w:firstLine="400"/>
      <w:jc w:val="left"/>
    </w:pPr>
    <w:rPr>
      <w:rFonts w:ascii="宋体" w:eastAsia="宋体" w:hAnsi="宋体"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2389</Characters>
  <Application>Microsoft Office Word</Application>
  <DocSecurity>0</DocSecurity>
  <Lines>19</Lines>
  <Paragraphs>5</Paragraphs>
  <ScaleCrop>false</ScaleCrop>
  <Company>P R C</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2017-07-03T01:38:00Z</dcterms:created>
  <dcterms:modified xsi:type="dcterms:W3CDTF">2017-07-03T01:38:00Z</dcterms:modified>
</cp:coreProperties>
</file>