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6"/>
      </w:tblGrid>
      <w:tr w:rsidR="0084538F" w:rsidRPr="0084538F" w:rsidTr="0093000E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84538F" w:rsidRPr="0084538F" w:rsidRDefault="0093000E" w:rsidP="008453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t>课程代码（</w:t>
            </w:r>
            <w:proofErr w:type="spellStart"/>
            <w:r>
              <w:t>Coursenumber</w:t>
            </w:r>
            <w:proofErr w:type="spellEnd"/>
            <w:r>
              <w:t>）</w:t>
            </w:r>
            <w:r>
              <w:br/>
              <w:t>CHEM 225</w:t>
            </w:r>
            <w:r>
              <w:br/>
            </w:r>
            <w:r>
              <w:br/>
            </w:r>
            <w:r>
              <w:t>课程对象（</w:t>
            </w:r>
            <w:r>
              <w:t>Audience</w:t>
            </w:r>
            <w:r>
              <w:t>）</w:t>
            </w:r>
            <w:r>
              <w:br/>
              <w:t>Primarily for Graduates</w:t>
            </w:r>
            <w:r>
              <w:br/>
            </w:r>
            <w:r>
              <w:br/>
            </w:r>
            <w:r>
              <w:t>开课教师（</w:t>
            </w:r>
            <w:r>
              <w:t>Teacher</w:t>
            </w:r>
            <w:r>
              <w:t>）</w:t>
            </w:r>
            <w:r>
              <w:br/>
            </w:r>
            <w:proofErr w:type="spellStart"/>
            <w:r>
              <w:t>Wender</w:t>
            </w:r>
            <w:proofErr w:type="spellEnd"/>
            <w:r>
              <w:t>, P.</w:t>
            </w:r>
            <w:r>
              <w:br/>
            </w:r>
            <w:r>
              <w:br/>
            </w:r>
            <w:r>
              <w:t>学期（</w:t>
            </w:r>
            <w:r>
              <w:t>Semester</w:t>
            </w:r>
            <w:r>
              <w:t>）</w:t>
            </w:r>
            <w:r>
              <w:br/>
              <w:t xml:space="preserve">Terms: </w:t>
            </w:r>
            <w:proofErr w:type="spellStart"/>
            <w:r>
              <w:t>Spr</w:t>
            </w:r>
            <w:proofErr w:type="spellEnd"/>
            <w:r>
              <w:br/>
            </w:r>
            <w:r>
              <w:br/>
            </w:r>
            <w:r>
              <w:t>课程描述（</w:t>
            </w:r>
            <w:r>
              <w:t>Description</w:t>
            </w:r>
            <w:r>
              <w:t>））</w:t>
            </w:r>
            <w:r>
              <w:br/>
              <w:t>Continuation of 223. Organic reactions, new synthetic methods, conformational analysis, and exercises in the syntheses of complex molecules. Prerequisite: 223 or consent of instructor.</w:t>
            </w:r>
            <w:r>
              <w:br/>
            </w:r>
            <w:r>
              <w:br/>
            </w:r>
            <w:r>
              <w:t>课时信息（</w:t>
            </w:r>
            <w:proofErr w:type="spellStart"/>
            <w:r>
              <w:t>Totalhours</w:t>
            </w:r>
            <w:proofErr w:type="spellEnd"/>
            <w:r>
              <w:t>）</w:t>
            </w:r>
            <w:r>
              <w:br/>
              <w:t>Units: 3</w:t>
            </w:r>
            <w:r>
              <w:br/>
            </w:r>
            <w:r>
              <w:br/>
            </w:r>
            <w:r>
              <w:t>教参信息（</w:t>
            </w:r>
            <w:proofErr w:type="spellStart"/>
            <w:r>
              <w:t>Textbookinfo</w:t>
            </w:r>
            <w:proofErr w:type="spellEnd"/>
            <w:r>
              <w:t>）</w:t>
            </w:r>
            <w:r>
              <w:br/>
              <w:t xml:space="preserve">1 Advanced Organic Chemistry: Part A: Structure and Mechanisms (Advanced Organic Chemistry / Part A: Structure and Mechanisms) by Francis A. Carey and Richard J. </w:t>
            </w:r>
            <w:proofErr w:type="spellStart"/>
            <w:r>
              <w:t>Sundberg</w:t>
            </w:r>
            <w:proofErr w:type="spellEnd"/>
            <w:r>
              <w:t xml:space="preserve"> (Paperback - June 13, 2007)</w:t>
            </w:r>
            <w:r>
              <w:br/>
              <w:t>ISBN-13: 978-0387683461</w:t>
            </w:r>
            <w:r>
              <w:br/>
            </w:r>
            <w:r>
              <w:t>世界各地拥有馆藏的图书馆（</w:t>
            </w:r>
            <w:r>
              <w:t>OCLC</w:t>
            </w:r>
            <w:r>
              <w:t>）</w:t>
            </w:r>
            <w:r>
              <w:t>:228</w:t>
            </w:r>
            <w:r>
              <w:br/>
              <w:t xml:space="preserve">2 Advanced Organic Chemistry: Part B: Reaction and Synthesis (Advanced Organic Chemistry / Part B: Reactions and Synthesis) by Francis A. Carey and Richard J. </w:t>
            </w:r>
            <w:proofErr w:type="spellStart"/>
            <w:r>
              <w:t>Sundberg</w:t>
            </w:r>
            <w:proofErr w:type="spellEnd"/>
            <w:r>
              <w:t xml:space="preserve"> (Paperback - Sept. 6, 2007)</w:t>
            </w:r>
            <w:r>
              <w:br/>
              <w:t>ISBN-13: 978-0387683546</w:t>
            </w:r>
            <w:r>
              <w:br/>
            </w:r>
            <w:r>
              <w:t>世界各地拥有馆藏的图书馆（</w:t>
            </w:r>
            <w:r>
              <w:t>OCLC</w:t>
            </w:r>
            <w:r>
              <w:t>）</w:t>
            </w:r>
            <w:r>
              <w:t>:228</w:t>
            </w:r>
            <w:r>
              <w:br/>
              <w:t>3 March's Advanced Organic Chemistry: Reactions, Mechanisms, and Structure by Michael B. Smith and Jerry March (Hardcover - Jan. 16, 2007)</w:t>
            </w:r>
            <w:r>
              <w:br/>
              <w:t>ISBN-13: 978-0471720911</w:t>
            </w:r>
            <w:r>
              <w:br/>
            </w:r>
            <w:r>
              <w:t>世界各地拥有馆藏的图书馆（</w:t>
            </w:r>
            <w:r>
              <w:t>OCLC</w:t>
            </w:r>
            <w:r>
              <w:t>）</w:t>
            </w:r>
            <w:r>
              <w:t>:474</w:t>
            </w:r>
            <w:r>
              <w:br/>
              <w:t xml:space="preserve">4 Advanced Organic Chemistry: Reaction Mechanisms (Advanced Organic Chemistry Series) by </w:t>
            </w:r>
            <w:proofErr w:type="spellStart"/>
            <w:r>
              <w:t>Reinhard</w:t>
            </w:r>
            <w:proofErr w:type="spellEnd"/>
            <w:r>
              <w:t xml:space="preserve"> Bruckner (Hardcover - July 26, 2001)</w:t>
            </w:r>
            <w:r>
              <w:br/>
              <w:t>ISBN-13: 978-0121381103</w:t>
            </w:r>
            <w:r>
              <w:br/>
            </w:r>
            <w:r>
              <w:t>世界各地拥有馆藏的图书馆（</w:t>
            </w:r>
            <w:r>
              <w:t>OCLC</w:t>
            </w:r>
            <w:r>
              <w:t>）</w:t>
            </w:r>
            <w:r>
              <w:t>:335</w:t>
            </w:r>
            <w:r>
              <w:br/>
              <w:t xml:space="preserve">5 Modern Physical Organic Chemistry by Eric V. </w:t>
            </w:r>
            <w:proofErr w:type="spellStart"/>
            <w:r>
              <w:t>Anslyn</w:t>
            </w:r>
            <w:proofErr w:type="spellEnd"/>
            <w:r>
              <w:t xml:space="preserve"> and Dennis A. Dougherty (Hardcover - July 15, 2005)</w:t>
            </w:r>
            <w:r>
              <w:br/>
              <w:t xml:space="preserve">ISBN-13: 978-1891389313 </w:t>
            </w:r>
            <w:r>
              <w:br/>
            </w:r>
            <w:r>
              <w:t>世界各地拥有馆藏的图书馆（</w:t>
            </w:r>
            <w:r>
              <w:t>OCLC</w:t>
            </w:r>
            <w:r>
              <w:t>）</w:t>
            </w:r>
            <w:r>
              <w:t>:442</w:t>
            </w:r>
            <w:r>
              <w:br/>
              <w:t xml:space="preserve">6 Advanced Organic Chemistry (2nd Edition) by Bernard Miller (Paperback - July 21, </w:t>
            </w:r>
            <w:r>
              <w:lastRenderedPageBreak/>
              <w:t>2003)</w:t>
            </w:r>
            <w:r>
              <w:br/>
              <w:t>ISBN-13: 978-0130655882</w:t>
            </w:r>
            <w:r>
              <w:br/>
            </w:r>
            <w:r>
              <w:t>世界各地拥有馆藏的图书馆（</w:t>
            </w:r>
            <w:r>
              <w:t>OCLC</w:t>
            </w:r>
            <w:r>
              <w:t>）</w:t>
            </w:r>
            <w:r>
              <w:t>:202</w:t>
            </w:r>
            <w:r>
              <w:br/>
              <w:t xml:space="preserve">7 Organic Chemistry by Jonathan </w:t>
            </w:r>
            <w:proofErr w:type="spellStart"/>
            <w:r>
              <w:t>Clayden</w:t>
            </w:r>
            <w:proofErr w:type="spellEnd"/>
            <w:r>
              <w:t xml:space="preserve">, Nick </w:t>
            </w:r>
            <w:proofErr w:type="spellStart"/>
            <w:r>
              <w:t>Greeves</w:t>
            </w:r>
            <w:proofErr w:type="spellEnd"/>
            <w:r>
              <w:t xml:space="preserve">, Stuart Warren, and Peter </w:t>
            </w:r>
            <w:proofErr w:type="spellStart"/>
            <w:r>
              <w:t>Wothers</w:t>
            </w:r>
            <w:proofErr w:type="spellEnd"/>
            <w:r>
              <w:t xml:space="preserve"> (Paperback - Aug. 31, 2000)</w:t>
            </w:r>
            <w:r>
              <w:br/>
              <w:t>ISBN-13: 978-0198503460</w:t>
            </w:r>
            <w:r>
              <w:br/>
              <w:t>8 Organic Structure Determination Using 2-D NMR Spectroscopy: A Problem-Based Approach (Advanced Organic Chemistry) by Jeffrey H. Simpson (Paperback - July 24, 2008)</w:t>
            </w:r>
            <w:r>
              <w:br/>
              <w:t>ISBN-13: 978-0120885220</w:t>
            </w:r>
            <w:r>
              <w:br/>
            </w:r>
            <w:r>
              <w:t>世界各地拥有馆藏的图书馆（</w:t>
            </w:r>
            <w:r>
              <w:t>OCLC</w:t>
            </w:r>
            <w:r>
              <w:t>）</w:t>
            </w:r>
            <w:r>
              <w:t>:329</w:t>
            </w:r>
            <w:r>
              <w:br/>
              <w:t xml:space="preserve">9 Strategic Applications of Named Reactions in Organic Synthesis by Laszlo </w:t>
            </w:r>
            <w:proofErr w:type="spellStart"/>
            <w:r>
              <w:t>Kurti</w:t>
            </w:r>
            <w:proofErr w:type="spellEnd"/>
            <w:r>
              <w:t xml:space="preserve"> and Barbara </w:t>
            </w:r>
            <w:proofErr w:type="spellStart"/>
            <w:r>
              <w:t>Czako</w:t>
            </w:r>
            <w:proofErr w:type="spellEnd"/>
            <w:r>
              <w:t xml:space="preserve"> (Paperback - Mar. 18, 2005)</w:t>
            </w:r>
            <w:r>
              <w:br/>
              <w:t>ISBN-13: 978-0124297852</w:t>
            </w:r>
            <w:r>
              <w:br/>
            </w:r>
            <w:r>
              <w:t>世界各地拥有馆藏的图书馆（</w:t>
            </w:r>
            <w:r>
              <w:t>OCLC</w:t>
            </w:r>
            <w:r>
              <w:t>）</w:t>
            </w:r>
            <w:r>
              <w:t>:489</w:t>
            </w:r>
            <w:r>
              <w:br/>
              <w:t>10 Transition Metals, Quantitative Kinetics &amp; Applied Organic Chemistry (Nelson Advanced Science) by Brian Chapman (Paperback - June 30, 2004)</w:t>
            </w:r>
            <w:r>
              <w:br/>
              <w:t>ISBN-13: 978-0748776580</w:t>
            </w:r>
            <w:r>
              <w:br/>
            </w:r>
            <w:r>
              <w:t>世界各地拥有馆藏的图书馆（</w:t>
            </w:r>
            <w:r>
              <w:t>OCLC</w:t>
            </w:r>
            <w:r>
              <w:t>）</w:t>
            </w:r>
            <w:r>
              <w:t>:13</w:t>
            </w:r>
            <w:bookmarkStart w:id="0" w:name="_GoBack"/>
            <w:bookmarkEnd w:id="0"/>
          </w:p>
        </w:tc>
      </w:tr>
    </w:tbl>
    <w:p w:rsidR="0084538F" w:rsidRPr="0084538F" w:rsidRDefault="0084538F" w:rsidP="0084538F">
      <w:pPr>
        <w:widowControl/>
        <w:spacing w:before="100" w:beforeAutospacing="1" w:after="100" w:afterAutospacing="1" w:line="300" w:lineRule="atLeast"/>
        <w:ind w:left="180" w:right="180" w:firstLine="400"/>
        <w:jc w:val="left"/>
        <w:rPr>
          <w:rFonts w:ascii="ˎ̥" w:eastAsia="宋体" w:hAnsi="ˎ̥" w:cs="宋体"/>
          <w:color w:val="000000"/>
          <w:kern w:val="0"/>
          <w:sz w:val="18"/>
          <w:szCs w:val="18"/>
        </w:rPr>
      </w:pPr>
      <w:r w:rsidRPr="0084538F">
        <w:rPr>
          <w:rFonts w:ascii="ˎ̥" w:eastAsia="宋体" w:hAnsi="ˎ̥" w:cs="宋体"/>
          <w:color w:val="000000"/>
          <w:kern w:val="0"/>
          <w:sz w:val="18"/>
          <w:szCs w:val="18"/>
        </w:rPr>
        <w:lastRenderedPageBreak/>
        <w:t> </w:t>
      </w:r>
    </w:p>
    <w:p w:rsidR="003C5750" w:rsidRPr="0084538F" w:rsidRDefault="003C5750" w:rsidP="0084538F"/>
    <w:sectPr w:rsidR="003C5750" w:rsidRPr="00845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DD"/>
    <w:rsid w:val="00047342"/>
    <w:rsid w:val="003C5750"/>
    <w:rsid w:val="007354FD"/>
    <w:rsid w:val="0084538F"/>
    <w:rsid w:val="0093000E"/>
    <w:rsid w:val="00AA2B7B"/>
    <w:rsid w:val="00AE4D7F"/>
    <w:rsid w:val="00DE3A15"/>
    <w:rsid w:val="00E9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38F"/>
    <w:pPr>
      <w:widowControl/>
      <w:spacing w:before="100" w:beforeAutospacing="1" w:after="100" w:afterAutospacing="1" w:line="300" w:lineRule="atLeast"/>
      <w:ind w:left="180" w:right="180" w:firstLine="400"/>
      <w:jc w:val="left"/>
    </w:pPr>
    <w:rPr>
      <w:rFonts w:ascii="宋体" w:eastAsia="宋体" w:hAnsi="宋体" w:cs="宋体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38F"/>
    <w:pPr>
      <w:widowControl/>
      <w:spacing w:before="100" w:beforeAutospacing="1" w:after="100" w:afterAutospacing="1" w:line="300" w:lineRule="atLeast"/>
      <w:ind w:left="180" w:right="180" w:firstLine="400"/>
      <w:jc w:val="left"/>
    </w:pPr>
    <w:rPr>
      <w:rFonts w:ascii="宋体" w:eastAsia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1904</Characters>
  <Application>Microsoft Office Word</Application>
  <DocSecurity>0</DocSecurity>
  <Lines>15</Lines>
  <Paragraphs>4</Paragraphs>
  <ScaleCrop>false</ScaleCrop>
  <Company>P R C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2017-07-03T01:37:00Z</dcterms:created>
  <dcterms:modified xsi:type="dcterms:W3CDTF">2017-07-03T01:37:00Z</dcterms:modified>
</cp:coreProperties>
</file>