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0B4E7B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Chemistry 7880 (788)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Professor </w:t>
      </w:r>
      <w:proofErr w:type="spellStart"/>
      <w:r>
        <w:t>Ealick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r>
        <w:t>课程提纲（</w:t>
      </w:r>
      <w:r>
        <w:t>Syllabus</w:t>
      </w:r>
      <w:r>
        <w:t>）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26884 LEC 001 TR</w:t>
      </w:r>
      <w:r>
        <w:br/>
        <w:t>01:25PM - 02:40PM</w:t>
      </w:r>
      <w:r>
        <w:br/>
        <w:t>BKL 335</w:t>
      </w:r>
      <w:r>
        <w:br/>
      </w:r>
      <w:proofErr w:type="spellStart"/>
      <w:r>
        <w:t>Ealick,S</w:t>
      </w:r>
      <w:proofErr w:type="spellEnd"/>
      <w:r>
        <w:t xml:space="preserve"> (see3)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</w:r>
      <w:proofErr w:type="spellStart"/>
      <w:r>
        <w:t>Biomolecular</w:t>
      </w:r>
      <w:proofErr w:type="spellEnd"/>
      <w:r>
        <w:t xml:space="preserve"> Crystallography: Principles, Practice, and Application to Structural Biology (9780815340812)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E"/>
    <w:rsid w:val="00030A25"/>
    <w:rsid w:val="000566A1"/>
    <w:rsid w:val="00097E50"/>
    <w:rsid w:val="000A5C12"/>
    <w:rsid w:val="000B1894"/>
    <w:rsid w:val="000B4E7B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2729E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P R C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2017-06-30T05:49:00Z</dcterms:created>
  <dcterms:modified xsi:type="dcterms:W3CDTF">2017-06-30T05:49:00Z</dcterms:modified>
</cp:coreProperties>
</file>