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2746B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The Foundations of Organic Synthesis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A2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Undergraduate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W. P. Nolan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M 1–5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proofErr w:type="gramStart"/>
      <w:r>
        <w:t>This</w:t>
      </w:r>
      <w:proofErr w:type="gramEnd"/>
      <w:r>
        <w:t xml:space="preserve"> course will apply the basic organic chemistry courses, Key Organic Reactions and Shape and Reactivity taught in IB Chemistry B to organic synthesis. You will see how a molecule can be logically dissected into simple building blocks by working backwards (retrosynthetic analysis) and how using these tools you will be able to devise synthetic strategies towards new molecules.</w:t>
      </w:r>
      <w:r>
        <w:br/>
        <w:t xml:space="preserve">Topics Retrosynthetic Analysis and the Language of Synthesis: Target Molecules. </w:t>
      </w:r>
      <w:proofErr w:type="gramStart"/>
      <w:r>
        <w:t>Disconnections.</w:t>
      </w:r>
      <w:proofErr w:type="gramEnd"/>
      <w:r>
        <w:t xml:space="preserve"> </w:t>
      </w:r>
      <w:proofErr w:type="gramStart"/>
      <w:r>
        <w:t>Synthetic equivalents.</w:t>
      </w:r>
      <w:proofErr w:type="gramEnd"/>
      <w:r>
        <w:t xml:space="preserve"> Criteria for Good Synthetic Planning C–X Disconnections: Synthesis of halides, ethers, </w:t>
      </w:r>
      <w:proofErr w:type="spellStart"/>
      <w:r>
        <w:t>sulphides</w:t>
      </w:r>
      <w:proofErr w:type="spellEnd"/>
      <w:r>
        <w:t xml:space="preserve"> and amines (considered as </w:t>
      </w:r>
      <w:proofErr w:type="spellStart"/>
      <w:r>
        <w:t>onegroup</w:t>
      </w:r>
      <w:proofErr w:type="spellEnd"/>
      <w:r>
        <w:t xml:space="preserve"> –X disconnections). Two-group disconnections illustrated by the synthesis of 1</w:t>
      </w:r>
      <w:proofErr w:type="gramStart"/>
      <w:r>
        <w:t>,1</w:t>
      </w:r>
      <w:proofErr w:type="gramEnd"/>
      <w:r>
        <w:t xml:space="preserve">-, 2,2- and 1,3-difunctionalised compounds. C–C Disconnections and Synthesis using the Carbonyl Group: Carbonyl group as an a1 (acceptor) reagent. </w:t>
      </w:r>
      <w:proofErr w:type="gramStart"/>
      <w:r>
        <w:t>Alkene synthesis and the Wittig reaction.</w:t>
      </w:r>
      <w:proofErr w:type="gramEnd"/>
      <w:r>
        <w:t xml:space="preserve"> </w:t>
      </w:r>
      <w:r>
        <w:br/>
      </w:r>
      <w:proofErr w:type="gramStart"/>
      <w:r>
        <w:t>Carbonyl group as a d2 (donor) reagent.</w:t>
      </w:r>
      <w:proofErr w:type="gramEnd"/>
      <w:r>
        <w:t xml:space="preserve"> </w:t>
      </w:r>
      <w:proofErr w:type="spellStart"/>
      <w:proofErr w:type="gramStart"/>
      <w:r>
        <w:t>Enolate</w:t>
      </w:r>
      <w:proofErr w:type="spellEnd"/>
      <w:r>
        <w:t xml:space="preserve"> </w:t>
      </w:r>
      <w:proofErr w:type="spellStart"/>
      <w:r>
        <w:t>alkylations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The </w:t>
      </w:r>
      <w:proofErr w:type="spellStart"/>
      <w:r>
        <w:t>aldol</w:t>
      </w:r>
      <w:proofErr w:type="spellEnd"/>
      <w:r>
        <w:t xml:space="preserve"> condensation.</w:t>
      </w:r>
      <w:proofErr w:type="gramEnd"/>
      <w:r>
        <w:t xml:space="preserve"> </w:t>
      </w:r>
      <w:proofErr w:type="gramStart"/>
      <w:r>
        <w:t xml:space="preserve">Synthetic control in carbonyl </w:t>
      </w:r>
      <w:proofErr w:type="spellStart"/>
      <w:r>
        <w:t>condensations.unsaturated</w:t>
      </w:r>
      <w:proofErr w:type="spellEnd"/>
      <w:r>
        <w:t xml:space="preserve"> carbonyl compounds as a3 (acceptor) reagents.</w:t>
      </w:r>
      <w:proofErr w:type="gramEnd"/>
      <w:r>
        <w:t xml:space="preserve"> Synthesis of 1</w:t>
      </w:r>
      <w:proofErr w:type="gramStart"/>
      <w:r>
        <w:t>,5</w:t>
      </w:r>
      <w:proofErr w:type="gramEnd"/>
      <w:r>
        <w:t>-dicarbonyl compounds. Construction of 1</w:t>
      </w:r>
      <w:proofErr w:type="gramStart"/>
      <w:r>
        <w:t>,4</w:t>
      </w:r>
      <w:proofErr w:type="gramEnd"/>
      <w:r>
        <w:t>-difunctionalised compounds. Construction of 1</w:t>
      </w:r>
      <w:proofErr w:type="gramStart"/>
      <w:r>
        <w:t>,4</w:t>
      </w:r>
      <w:proofErr w:type="gramEnd"/>
      <w:r>
        <w:t xml:space="preserve">-difunctionalised compounds using </w:t>
      </w:r>
      <w:proofErr w:type="spellStart"/>
      <w:r>
        <w:t>synthons</w:t>
      </w:r>
      <w:proofErr w:type="spellEnd"/>
      <w:r>
        <w:t xml:space="preserve"> of “unnatural” polarity. More Tools of the Trade: Synthesis of More Complex Systems. </w:t>
      </w:r>
      <w:proofErr w:type="gramStart"/>
      <w:r>
        <w:t>Control of Mixed Functionality.</w:t>
      </w:r>
      <w:proofErr w:type="gramEnd"/>
      <w:r>
        <w:t xml:space="preserve"> Use of Latent Functionality Concepts and Methods for Ring Synthesis: Heterocyclic. Carbocyclic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Recommended books</w:t>
      </w:r>
      <w:r>
        <w:br/>
        <w:t>Warren, S., Organic Synthesis – The Disconnection Approach, Wiley 1982.</w:t>
      </w:r>
      <w:r>
        <w:br/>
      </w:r>
      <w:proofErr w:type="spellStart"/>
      <w:r>
        <w:t>Clayden</w:t>
      </w:r>
      <w:proofErr w:type="spellEnd"/>
      <w:r>
        <w:t xml:space="preserve">, J., </w:t>
      </w:r>
      <w:proofErr w:type="spellStart"/>
      <w:r>
        <w:t>Greeves</w:t>
      </w:r>
      <w:proofErr w:type="spellEnd"/>
      <w:r>
        <w:t xml:space="preserve">, N., Warren, S. and </w:t>
      </w:r>
      <w:proofErr w:type="spellStart"/>
      <w:r>
        <w:t>Wothers</w:t>
      </w:r>
      <w:proofErr w:type="spellEnd"/>
      <w:r>
        <w:t>, P., Organic Chemistry, OUP 2000</w:t>
      </w:r>
      <w:r>
        <w:br/>
        <w:t>1 Elements of Synthesis Planning by R. W. Hoffmann (Paperback - Jan. 22, 2009)</w:t>
      </w:r>
      <w:r>
        <w:br/>
        <w:t>ISBN-13: 978-3540792192</w:t>
      </w:r>
      <w:r>
        <w:br/>
      </w:r>
      <w:r>
        <w:t>世界各地拥有馆藏的图书馆（</w:t>
      </w:r>
      <w:r>
        <w:t>OCLC</w:t>
      </w:r>
      <w:r>
        <w:t>）</w:t>
      </w:r>
      <w:r>
        <w:t>:61</w:t>
      </w:r>
      <w:r>
        <w:br/>
        <w:t>2 Organometallic Reagents in Organic Synthesis (</w:t>
      </w:r>
      <w:proofErr w:type="spellStart"/>
      <w:r>
        <w:t>Smithkline</w:t>
      </w:r>
      <w:proofErr w:type="spellEnd"/>
      <w:r>
        <w:t xml:space="preserve"> Beecham Research Symposium) by M. B. Mitchell and John E.G. Bateson (Hardcover - Mar. 30, 1994)</w:t>
      </w:r>
      <w:r>
        <w:br/>
      </w:r>
      <w:r>
        <w:lastRenderedPageBreak/>
        <w:t>ISBN-13: 978-0124991507</w:t>
      </w:r>
      <w:r>
        <w:br/>
        <w:t xml:space="preserve">3 Transition Metal Reagents and Catalysts: Innovations in Organic Synthesis by </w:t>
      </w:r>
      <w:proofErr w:type="spellStart"/>
      <w:r>
        <w:t>Jiro</w:t>
      </w:r>
      <w:proofErr w:type="spellEnd"/>
      <w:r>
        <w:t xml:space="preserve"> Tsuji (Paperback - Sept. 9, 2002)</w:t>
      </w:r>
      <w:r>
        <w:br/>
        <w:t>ISBN-13: 978-0471560272</w:t>
      </w:r>
      <w:r>
        <w:br/>
      </w:r>
      <w:r>
        <w:t>世界各地拥有馆藏的图书馆（</w:t>
      </w:r>
      <w:r>
        <w:t>OCLC</w:t>
      </w:r>
      <w:r>
        <w:t>）</w:t>
      </w:r>
      <w:r>
        <w:t>:246</w:t>
      </w:r>
      <w:r>
        <w:br/>
        <w:t>4 Organic Reactions in Water: Principles, Strategies and Applications by U. Marcus Lindstrom (Hardcover - May 4, 2007)</w:t>
      </w:r>
      <w:r>
        <w:br/>
        <w:t>ISBN-13: 978-1405138901</w:t>
      </w:r>
      <w:r>
        <w:br/>
      </w:r>
      <w:r>
        <w:t>世界各地拥有馆藏的图书馆（</w:t>
      </w:r>
      <w:r>
        <w:t>OCLC</w:t>
      </w:r>
      <w:r>
        <w:t>）</w:t>
      </w:r>
      <w:r>
        <w:t>:187</w:t>
      </w:r>
      <w:r>
        <w:br/>
        <w:t xml:space="preserve">5 </w:t>
      </w:r>
      <w:proofErr w:type="spellStart"/>
      <w:r>
        <w:t>Organomagnesium</w:t>
      </w:r>
      <w:proofErr w:type="spellEnd"/>
      <w:r>
        <w:t xml:space="preserve"> Methods in Organic Chemistry (Best Synthetic Methods) by Basil J. Wakefield (Hardcover - Apr. 26, 1995)</w:t>
      </w:r>
      <w:r>
        <w:br/>
        <w:t>ISBN-13: 978-0127309453</w:t>
      </w:r>
      <w:r>
        <w:br/>
        <w:t>6 Advances in Organometallic Chemistry, Vol. 27 by Author Unknown (Hardcover - Jan. 11, 1988)</w:t>
      </w:r>
      <w:r>
        <w:br/>
        <w:t>ISBN-13: 978-0120311279</w:t>
      </w:r>
      <w:r>
        <w:br/>
        <w:t xml:space="preserve">7 </w:t>
      </w:r>
      <w:proofErr w:type="spellStart"/>
      <w:r>
        <w:t>Speciality</w:t>
      </w:r>
      <w:proofErr w:type="spellEnd"/>
      <w:r>
        <w:t xml:space="preserve"> Chemicals: Innovations in industrial synthesis and applications by B. Pearson (Hardcover - Dec. 31, 1991)</w:t>
      </w:r>
      <w:r>
        <w:br/>
        <w:t>ISBN-13: 978-1851666461</w:t>
      </w:r>
      <w:r>
        <w:br/>
        <w:t xml:space="preserve">8 Organic Chemistry: A Guided Inquiry by Andrei </w:t>
      </w:r>
      <w:proofErr w:type="spellStart"/>
      <w:r>
        <w:t>Straumanis</w:t>
      </w:r>
      <w:proofErr w:type="spellEnd"/>
      <w:r>
        <w:t xml:space="preserve"> (Paperback - July 2, 2008)</w:t>
      </w:r>
      <w:r>
        <w:br/>
        <w:t>ISBN-13: 978-0618974122</w:t>
      </w:r>
      <w:r>
        <w:br/>
      </w:r>
      <w:r>
        <w:t>世界各地拥有馆藏的图书馆（</w:t>
      </w:r>
      <w:r>
        <w:t>OCLC</w:t>
      </w:r>
      <w:r>
        <w:t>）</w:t>
      </w:r>
      <w:r>
        <w:t>:45</w:t>
      </w:r>
      <w:r>
        <w:br/>
        <w:t xml:space="preserve">9 The Chemistry of </w:t>
      </w:r>
      <w:proofErr w:type="spellStart"/>
      <w:r>
        <w:t>Organocopper</w:t>
      </w:r>
      <w:proofErr w:type="spellEnd"/>
      <w:r>
        <w:t xml:space="preserve"> Compounds (PATAI'S Chemistry of Functional Groups) by </w:t>
      </w:r>
      <w:proofErr w:type="spellStart"/>
      <w:r>
        <w:t>Zvi</w:t>
      </w:r>
      <w:proofErr w:type="spellEnd"/>
      <w:r>
        <w:t xml:space="preserve"> </w:t>
      </w:r>
      <w:proofErr w:type="spellStart"/>
      <w:r>
        <w:t>Rappoport</w:t>
      </w:r>
      <w:proofErr w:type="spellEnd"/>
      <w:r>
        <w:t xml:space="preserve"> and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Marek</w:t>
      </w:r>
      <w:proofErr w:type="spellEnd"/>
      <w:r>
        <w:t xml:space="preserve"> (Hardcover - Jan. 7, 2010)</w:t>
      </w:r>
      <w:r>
        <w:br/>
        <w:t>ISBN-13: 978-0470772966</w:t>
      </w:r>
      <w:r>
        <w:br/>
      </w:r>
      <w:r>
        <w:t>世界各地拥有馆藏的图书馆（</w:t>
      </w:r>
      <w:r>
        <w:t>OCLC</w:t>
      </w:r>
      <w:r>
        <w:t>）</w:t>
      </w:r>
      <w:r>
        <w:t>:54</w:t>
      </w:r>
      <w:r>
        <w:br/>
        <w:t>10 Organic Chemistry by J.W., Ph.D. Suggs and J.W. Suggs (Paperback - Oct. 31, 2001)</w:t>
      </w:r>
      <w:r>
        <w:br/>
        <w:t>ISBN-13: 978-0764119255</w:t>
      </w:r>
      <w:r>
        <w:br/>
      </w:r>
      <w:r>
        <w:t>世界各地拥有馆藏的图书馆（</w:t>
      </w:r>
      <w:r>
        <w:t>OCLC</w:t>
      </w:r>
      <w:r>
        <w:t>）</w:t>
      </w:r>
      <w:r>
        <w:t>:127</w:t>
      </w:r>
      <w:r>
        <w:br/>
        <w:t xml:space="preserve">11 Advanced Organic Chemistry, Fourth Edition -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May 2001)</w:t>
      </w:r>
      <w:r>
        <w:br/>
        <w:t>ISBN-13: 978-0306462450</w:t>
      </w:r>
      <w:r>
        <w:br/>
      </w:r>
      <w:r>
        <w:t>世界各地拥有馆藏的图书馆（</w:t>
      </w:r>
      <w:r>
        <w:t>OCLC</w:t>
      </w:r>
      <w:r>
        <w:t>）</w:t>
      </w:r>
      <w:r>
        <w:t>:476</w:t>
      </w:r>
      <w:r>
        <w:br/>
        <w:t>12 Reagents, Auxiliaries, and Catalysts for C-C Bond Formation, Handbook of Reagents for Organic Synthesis by Robert M. Coates and Scott E. Denmark (Hardcover - June 22, 1999)</w:t>
      </w:r>
      <w:r>
        <w:br/>
        <w:t>ISBN-13: 978-0471979241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1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2481B"/>
    <w:rsid w:val="00A2746B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>P R 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2017-06-30T01:55:00Z</dcterms:created>
  <dcterms:modified xsi:type="dcterms:W3CDTF">2017-06-30T01:55:00Z</dcterms:modified>
</cp:coreProperties>
</file>