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82" w:rsidRDefault="00C92B82" w:rsidP="00C92B82">
      <w:pPr>
        <w:pStyle w:val="a3"/>
      </w:pPr>
      <w:r>
        <w:t>课程代码（Coursenumber）：</w:t>
      </w:r>
      <w:r>
        <w:br/>
        <w:t xml:space="preserve">98B. </w:t>
      </w:r>
      <w:r>
        <w:br/>
      </w:r>
      <w:r>
        <w:br/>
        <w:t>课程名（Coursename） ：</w:t>
      </w:r>
      <w:r>
        <w:br/>
        <w:t>Issues in Chemistry.</w:t>
      </w:r>
      <w:r>
        <w:br/>
      </w:r>
      <w:r>
        <w:br/>
        <w:t xml:space="preserve">学分（credit) ：(1) Course may be repeated for credit as topic varies. </w:t>
      </w:r>
      <w:r>
        <w:br/>
      </w:r>
      <w:r>
        <w:br/>
        <w:t xml:space="preserve">课程设置（course setting）：One hour of seminar per week. Must be taken on a passed/ not passed basis. </w:t>
      </w:r>
      <w:r>
        <w:br/>
      </w:r>
      <w:r>
        <w:br/>
        <w:t>选课要求（prerequisite）：Score of 3, 4 or 5 on the Chemistry AP test, or 1A or 4A (may be taken concurrently).</w:t>
      </w:r>
      <w:r>
        <w:br/>
      </w:r>
      <w:r>
        <w:br/>
        <w:t>课程描述（Description）：This seminar will focus on one or several related issues in society that have a significant chemical component. Particular topics will differ between sections of the course and from year to year. Representative examples: atmospheric ozone, nuclear waste, solar energy,</w:t>
      </w:r>
      <w:r>
        <w:br/>
        <w:t>water, agrichemicals. Students will search informationsources, invite expert specialists, andprepare oral and written reports.</w:t>
      </w:r>
      <w:r>
        <w:br/>
      </w:r>
      <w:r>
        <w:br/>
        <w:t>教参信息（Textbookinfo）:</w:t>
      </w:r>
      <w:r>
        <w:br/>
        <w:t>1 Chemistry in the Garden (Issues in Environmental Scienc) by James Ralph Hanson (Paperback - June 17, 2009)</w:t>
      </w:r>
      <w:r>
        <w:br/>
        <w:t xml:space="preserve">ISBN-13: 978-1847559579 </w:t>
      </w:r>
      <w:r>
        <w:br/>
        <w:t>世界各地拥有馆藏的图书馆（OCLC）:16</w:t>
      </w:r>
      <w:r>
        <w:br/>
        <w:t>2 Chemistry: An Introduction for Medical and Health Sciences by Alan Jones (Paperback - June 17, 2005)</w:t>
      </w:r>
      <w:r>
        <w:br/>
        <w:t>ISBN-13: 978-0470092897</w:t>
      </w:r>
      <w:r>
        <w:br/>
        <w:t>世界各地拥有馆藏的图书馆（OCLC）: 167</w:t>
      </w:r>
      <w:r>
        <w:br/>
        <w:t>3 Antivirals (Topics in Medicinal Chemistry) by Robert B. Perni (Hardcover - June 1, 2010)</w:t>
      </w:r>
      <w:r>
        <w:br/>
        <w:t xml:space="preserve">ISBN-13: 978-3540882398 </w:t>
      </w:r>
      <w:r>
        <w:br/>
        <w:t>世界各地拥有馆藏的图书馆（OCLC）:1</w:t>
      </w:r>
      <w:r>
        <w:br/>
        <w:t>4 Chemistry at Oxford: A History from 1600 to 2005 by Robert J.P. Williams, John S. Rowlinson, and Allan Chapman (Hardcover - Nov. 17, 2008)</w:t>
      </w:r>
      <w:r>
        <w:br/>
        <w:t xml:space="preserve">ISBN-13: 978-0854041398 </w:t>
      </w:r>
      <w:r>
        <w:br/>
        <w:t>世界各地拥有馆藏的图书馆（OCLC）:89</w:t>
      </w:r>
      <w:r>
        <w:br/>
        <w:t>5 Anthracycline Chemistry and Biology II: Mode of Action, Clinical Aspects and New Drugs (Topics in Current Chemistry) (No. 2) by Karsten Krohn (Hardcover - Aug. 15, 2008)</w:t>
      </w:r>
      <w:r>
        <w:br/>
        <w:t xml:space="preserve">ISBN-13: 978-3540758129 </w:t>
      </w:r>
      <w:r>
        <w:br/>
        <w:t>世界各地拥有馆藏的图书馆（OCLC）:57</w:t>
      </w:r>
      <w:r>
        <w:br/>
        <w:t>6 Forensic Applications of High Performance Liquid Chromatography (Analytical Concepts in Forensic Chemistry) by Shirley Bayne and Michelle Carlin (Paperback - Jan. 15, 2010)</w:t>
      </w:r>
      <w:r>
        <w:br/>
        <w:t>ISBN-13: 978-1420091915</w:t>
      </w:r>
      <w:r>
        <w:br/>
      </w:r>
      <w:r>
        <w:lastRenderedPageBreak/>
        <w:t>世界各地拥有馆藏的图书馆（OCLC）:72</w:t>
      </w:r>
      <w:r>
        <w:br/>
        <w:t>7 The Steric Factor in Medicinal Chemistry (Critical Issues in Psychiatry) by Alan F. Casy (Hardcover - Dec. 31, 1993)</w:t>
      </w:r>
      <w:r>
        <w:br/>
        <w:t xml:space="preserve">ISBN-13: 978-0306442896 </w:t>
      </w:r>
      <w:r>
        <w:br/>
        <w:t>8 Pyrolysis of Organic Molecules: Applications to Health and Environmental Issues (Techniques and Instrumentation in Analytical Chemistry) by  erban Moldoveanu (Hardcover - Oct. 16, 2009)</w:t>
      </w:r>
      <w:r>
        <w:br/>
        <w:t xml:space="preserve">ISBN-13: 978-0444531131 </w:t>
      </w:r>
      <w:r>
        <w:br/>
        <w:t>世界各地拥有馆藏的图书馆（OCLC）:45</w:t>
      </w:r>
      <w:r>
        <w:br/>
        <w:t>9 Physical Chemistry of Macromolecules: Basic Principles and Issues by S. F. Sun (Hardcover - Jan. 28, 2004)</w:t>
      </w:r>
      <w:r>
        <w:br/>
        <w:t xml:space="preserve">ISBN-13: 978-0471281382 </w:t>
      </w:r>
      <w:r>
        <w:br/>
        <w:t>世界各地拥有馆藏的图书馆（OCLC）:243</w:t>
      </w:r>
      <w:r>
        <w:br/>
        <w:t>10 Chemistry Demystified (TAB Demystified) by Linda D. Williams (Paperback - June 26, 2003)</w:t>
      </w:r>
      <w:r>
        <w:br/>
        <w:t xml:space="preserve">ISBN-13: 978-0071410113 </w:t>
      </w:r>
      <w:r>
        <w:br/>
        <w:t>世界各地拥有馆藏的图书馆（OCLC）:1005</w:t>
      </w:r>
    </w:p>
    <w:p w:rsidR="004545ED" w:rsidRDefault="004545ED"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F8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03CF8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92B8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B82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B82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P R 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2017-06-29T00:30:00Z</dcterms:created>
  <dcterms:modified xsi:type="dcterms:W3CDTF">2017-06-29T00:31:00Z</dcterms:modified>
</cp:coreProperties>
</file>