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5DC" w:rsidRDefault="003965DC" w:rsidP="003965DC">
      <w:pPr>
        <w:pStyle w:val="a3"/>
      </w:pPr>
      <w:r>
        <w:t>课程代码（</w:t>
      </w:r>
      <w:proofErr w:type="spellStart"/>
      <w:r>
        <w:t>Coursenumber</w:t>
      </w:r>
      <w:proofErr w:type="spellEnd"/>
      <w:r>
        <w:t>）：</w:t>
      </w:r>
      <w:r>
        <w:br/>
        <w:t xml:space="preserve">271C. </w:t>
      </w:r>
      <w:r>
        <w:br/>
      </w:r>
      <w:r>
        <w:br/>
        <w:t>课程名（</w:t>
      </w:r>
      <w:proofErr w:type="spellStart"/>
      <w:r>
        <w:t>Coursename</w:t>
      </w:r>
      <w:proofErr w:type="spellEnd"/>
      <w:r>
        <w:t>）：</w:t>
      </w:r>
      <w:r>
        <w:br/>
        <w:t xml:space="preserve">Chemical Biology III: Contemporary Topics in Chemical Biology. </w:t>
      </w:r>
      <w:r>
        <w:br/>
      </w:r>
      <w:r>
        <w:br/>
        <w:t>学分（credit)： (1)</w:t>
      </w:r>
      <w:r>
        <w:br/>
      </w:r>
      <w:r>
        <w:br/>
        <w:t xml:space="preserve">课程设置（course setting）：Three hours of lecture per week for five weeks. </w:t>
      </w:r>
      <w:r>
        <w:br/>
      </w:r>
      <w:r>
        <w:br/>
        <w:t>选课要求（prerequisite）：</w:t>
      </w:r>
      <w:proofErr w:type="gramStart"/>
      <w:r>
        <w:t>271B or consent of instructor.</w:t>
      </w:r>
      <w:proofErr w:type="gramEnd"/>
      <w:r>
        <w:t xml:space="preserve"> </w:t>
      </w:r>
      <w:r>
        <w:br/>
      </w:r>
      <w:r>
        <w:br/>
        <w:t>课程描述（Description）： This course will build on the principles discussed</w:t>
      </w:r>
      <w:r>
        <w:br/>
        <w:t xml:space="preserve">in Chemical Biology I and II. The focus will consist of case studies where rigorous chemical approaches have been brought to bear on biological questions. Potential subject areas will include signal transduction, photosynthesis, immunology, virology, and cancer. For each topic, the appropriate </w:t>
      </w:r>
      <w:proofErr w:type="spellStart"/>
      <w:r>
        <w:t>bioanalytical</w:t>
      </w:r>
      <w:proofErr w:type="spellEnd"/>
      <w:r>
        <w:t xml:space="preserve"> techniques will be emphasized. (S)</w:t>
      </w:r>
      <w:r>
        <w:br/>
      </w:r>
      <w:r>
        <w:br/>
        <w:t>教参信息（</w:t>
      </w:r>
      <w:proofErr w:type="spellStart"/>
      <w:r>
        <w:t>Textbookinfo</w:t>
      </w:r>
      <w:proofErr w:type="spellEnd"/>
      <w:r>
        <w:t>）:</w:t>
      </w:r>
      <w:r>
        <w:br/>
        <w:t xml:space="preserve">1 Advanced Materials and Optical Systems for Chemical and Biological Detection: 21-22 September 1999 Boston, Massachusetts (Proceedings of </w:t>
      </w:r>
      <w:proofErr w:type="spellStart"/>
      <w:r>
        <w:t>Spie</w:t>
      </w:r>
      <w:proofErr w:type="spellEnd"/>
      <w:r>
        <w:t xml:space="preserve"> Volume 3858) by Mahmoud </w:t>
      </w:r>
      <w:proofErr w:type="spellStart"/>
      <w:r>
        <w:t>Fallahi</w:t>
      </w:r>
      <w:proofErr w:type="spellEnd"/>
      <w:r>
        <w:t>, Basil I. Swanson, Society of Photo-Optical Instrumentation Engineers, and Los Alamos National Laboratory (Paperback - Dec. 1999</w:t>
      </w:r>
      <w:r>
        <w:br/>
        <w:t>ISBN-13: 978-0819434517</w:t>
      </w:r>
      <w:r>
        <w:br/>
        <w:t xml:space="preserve">2 Free Radicals in Biology and Medicine: From Inflammation to Biotechnology (Stand Alone) by O.I. </w:t>
      </w:r>
      <w:proofErr w:type="spellStart"/>
      <w:r>
        <w:t>Aruoma</w:t>
      </w:r>
      <w:proofErr w:type="spellEnd"/>
      <w:r>
        <w:t xml:space="preserve">, M. </w:t>
      </w:r>
      <w:proofErr w:type="spellStart"/>
      <w:r>
        <w:t>Grootveld</w:t>
      </w:r>
      <w:proofErr w:type="spellEnd"/>
      <w:r>
        <w:t xml:space="preserve">, and T. </w:t>
      </w:r>
      <w:proofErr w:type="spellStart"/>
      <w:r>
        <w:t>Bahorun</w:t>
      </w:r>
      <w:proofErr w:type="spellEnd"/>
      <w:r>
        <w:t xml:space="preserve"> (Paperback - Oct. 1, 2006)</w:t>
      </w:r>
      <w:r>
        <w:br/>
        <w:t xml:space="preserve">ISBN-13: 978-1586036836 </w:t>
      </w:r>
      <w:r>
        <w:br/>
        <w:t>世界各地拥有馆藏的图书馆（OCLC）:5</w:t>
      </w:r>
      <w:r>
        <w:br/>
        <w:t xml:space="preserve">3 DNA Structures, Part B, Chemical and Electrophoretic Analysis of DNA, Volume 212: Volume 212: </w:t>
      </w:r>
      <w:proofErr w:type="spellStart"/>
      <w:r>
        <w:t>Dna</w:t>
      </w:r>
      <w:proofErr w:type="spellEnd"/>
      <w:r>
        <w:t xml:space="preserve"> </w:t>
      </w:r>
      <w:proofErr w:type="spellStart"/>
      <w:r>
        <w:t>Sturctures</w:t>
      </w:r>
      <w:proofErr w:type="spellEnd"/>
      <w:r>
        <w:t xml:space="preserve"> Part B (Methods in Enzymology) by John N. Abelson, Melvin I. Simon, David M.J. Lilley, and James E. Dahlberg (Hardcover - Aug. 18, 1992)</w:t>
      </w:r>
      <w:r>
        <w:br/>
        <w:t xml:space="preserve">ISBN-13: 978-0121821135 </w:t>
      </w:r>
      <w:r>
        <w:br/>
        <w:t xml:space="preserve">4 Chemical Senses: Volume 4, </w:t>
      </w:r>
      <w:proofErr w:type="spellStart"/>
      <w:r>
        <w:t>Apetite</w:t>
      </w:r>
      <w:proofErr w:type="spellEnd"/>
      <w:r>
        <w:t xml:space="preserve"> and Nutrition (Chemical Senses, </w:t>
      </w:r>
      <w:proofErr w:type="spellStart"/>
      <w:r>
        <w:t>Vol</w:t>
      </w:r>
      <w:proofErr w:type="spellEnd"/>
      <w:r>
        <w:t xml:space="preserve"> 4) (v. 4) by Mark I. Friedman, Michael G. </w:t>
      </w:r>
      <w:proofErr w:type="spellStart"/>
      <w:r>
        <w:t>Tordoff</w:t>
      </w:r>
      <w:proofErr w:type="spellEnd"/>
      <w:r>
        <w:t xml:space="preserve">, and Morley R. </w:t>
      </w:r>
      <w:proofErr w:type="spellStart"/>
      <w:r>
        <w:t>Kare</w:t>
      </w:r>
      <w:proofErr w:type="spellEnd"/>
      <w:r>
        <w:t xml:space="preserve"> (Hardcover - May 29, 1987)</w:t>
      </w:r>
      <w:r>
        <w:br/>
        <w:t>ISBN-13: 978-0824783716</w:t>
      </w:r>
      <w:r>
        <w:br/>
        <w:t xml:space="preserve">5 Experimental Cell Biology of Taste and Olfaction: Current Techniques and Protocols by Andrew I. </w:t>
      </w:r>
      <w:proofErr w:type="spellStart"/>
      <w:r>
        <w:t>Spielman</w:t>
      </w:r>
      <w:proofErr w:type="spellEnd"/>
      <w:r>
        <w:t xml:space="preserve"> and Joseph G. Brand (Hardcover - July 12, 1995)</w:t>
      </w:r>
      <w:r>
        <w:br/>
        <w:t xml:space="preserve">ISBN-13: 978-0849376450 </w:t>
      </w:r>
      <w:r>
        <w:br/>
        <w:t>6 The Work Environment: Occupational Health Fundamentals, Volume I by Doan J. Hansen (Hardcover - May 9, 1991)</w:t>
      </w:r>
      <w:r>
        <w:br/>
        <w:t xml:space="preserve">ISBN-13: 978-0873713030 </w:t>
      </w:r>
      <w:r>
        <w:br/>
        <w:t xml:space="preserve">7Peptide Receptors, Part I, Volume 16 (Handbook of Chemical </w:t>
      </w:r>
      <w:proofErr w:type="spellStart"/>
      <w:r>
        <w:t>Neuroanatomy</w:t>
      </w:r>
      <w:proofErr w:type="spellEnd"/>
      <w:r>
        <w:t xml:space="preserve">) by A. </w:t>
      </w:r>
      <w:proofErr w:type="spellStart"/>
      <w:r>
        <w:t>BjÃ¶rklund</w:t>
      </w:r>
      <w:proofErr w:type="spellEnd"/>
      <w:r>
        <w:t xml:space="preserve">, T. </w:t>
      </w:r>
      <w:proofErr w:type="spellStart"/>
      <w:r>
        <w:t>HÃ¶kfelt</w:t>
      </w:r>
      <w:proofErr w:type="spellEnd"/>
      <w:r>
        <w:t>, and P. Quinton (Hardcover - June 22, 2000)</w:t>
      </w:r>
      <w:r>
        <w:br/>
        <w:t xml:space="preserve">ISBN-13: 978-0444829726 </w:t>
      </w:r>
      <w:r>
        <w:br/>
      </w:r>
      <w:r>
        <w:lastRenderedPageBreak/>
        <w:t>8 Chemical and Biological Standoff Detection (Proceedings of S P I E) by James O. Jenson (Paperback - Feb. 2004)</w:t>
      </w:r>
      <w:r>
        <w:br/>
        <w:t>ISBN-13: 978-0819451576</w:t>
      </w:r>
      <w:r>
        <w:br/>
        <w:t>世界各地拥有馆藏的图书馆（OCLC）:54</w:t>
      </w:r>
      <w:r>
        <w:br/>
        <w:t xml:space="preserve">9 Mathematical Theory of Electrophoresis by V.G. </w:t>
      </w:r>
      <w:proofErr w:type="spellStart"/>
      <w:r>
        <w:t>Babskii</w:t>
      </w:r>
      <w:proofErr w:type="spellEnd"/>
      <w:r>
        <w:t xml:space="preserve">, </w:t>
      </w:r>
      <w:proofErr w:type="spellStart"/>
      <w:r>
        <w:t>M.Yu</w:t>
      </w:r>
      <w:proofErr w:type="spellEnd"/>
      <w:r>
        <w:t xml:space="preserve">. Zhukov, and V.I. </w:t>
      </w:r>
      <w:proofErr w:type="spellStart"/>
      <w:r>
        <w:t>Yudovich</w:t>
      </w:r>
      <w:proofErr w:type="spellEnd"/>
      <w:r>
        <w:t xml:space="preserve"> (Hardcover - Apr. 30, 1989</w:t>
      </w:r>
      <w:proofErr w:type="gramStart"/>
      <w:r>
        <w:t>)</w:t>
      </w:r>
      <w:proofErr w:type="gramEnd"/>
      <w:r>
        <w:br/>
        <w:t>ISBN-13: 978-0306110184</w:t>
      </w:r>
      <w:r>
        <w:br/>
        <w:t xml:space="preserve">10 Biomaterials: From Molecules to Engineered Tissue (Advances in Experimental Medicine and Biology) by </w:t>
      </w:r>
      <w:proofErr w:type="spellStart"/>
      <w:r>
        <w:t>Nesrin</w:t>
      </w:r>
      <w:proofErr w:type="spellEnd"/>
      <w:r>
        <w:t xml:space="preserve"> </w:t>
      </w:r>
      <w:proofErr w:type="spellStart"/>
      <w:r>
        <w:t>Hasirci</w:t>
      </w:r>
      <w:proofErr w:type="spellEnd"/>
      <w:r>
        <w:t xml:space="preserve"> and </w:t>
      </w:r>
      <w:proofErr w:type="spellStart"/>
      <w:r>
        <w:t>Vasif</w:t>
      </w:r>
      <w:proofErr w:type="spellEnd"/>
      <w:r>
        <w:t xml:space="preserve"> </w:t>
      </w:r>
      <w:proofErr w:type="spellStart"/>
      <w:r>
        <w:t>Hasirci</w:t>
      </w:r>
      <w:proofErr w:type="spellEnd"/>
      <w:r>
        <w:t xml:space="preserve"> (Hardcover - Sept. 1, 2004)</w:t>
      </w:r>
      <w:r>
        <w:br/>
        <w:t>ISBN-13: 978-0306485831</w:t>
      </w:r>
      <w:r>
        <w:br/>
        <w:t>世界各地拥有馆藏的图书馆（OCLC）:180</w:t>
      </w:r>
    </w:p>
    <w:p w:rsidR="004545ED" w:rsidRPr="003965DC" w:rsidRDefault="004545ED">
      <w:bookmarkStart w:id="0" w:name="_GoBack"/>
      <w:bookmarkEnd w:id="0"/>
    </w:p>
    <w:sectPr w:rsidR="004545ED" w:rsidRPr="003965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782"/>
    <w:rsid w:val="00030A25"/>
    <w:rsid w:val="000566A1"/>
    <w:rsid w:val="00097E50"/>
    <w:rsid w:val="000A5C12"/>
    <w:rsid w:val="000B1894"/>
    <w:rsid w:val="000E346F"/>
    <w:rsid w:val="000E78F2"/>
    <w:rsid w:val="001440A2"/>
    <w:rsid w:val="001525F4"/>
    <w:rsid w:val="0016424C"/>
    <w:rsid w:val="00175F9A"/>
    <w:rsid w:val="001B4DB0"/>
    <w:rsid w:val="00212537"/>
    <w:rsid w:val="00247294"/>
    <w:rsid w:val="00250E42"/>
    <w:rsid w:val="00274BF0"/>
    <w:rsid w:val="002761D6"/>
    <w:rsid w:val="002912C4"/>
    <w:rsid w:val="002C2166"/>
    <w:rsid w:val="00317B5A"/>
    <w:rsid w:val="003240B1"/>
    <w:rsid w:val="003253B0"/>
    <w:rsid w:val="00330436"/>
    <w:rsid w:val="00331C2F"/>
    <w:rsid w:val="00340103"/>
    <w:rsid w:val="00350650"/>
    <w:rsid w:val="00350D39"/>
    <w:rsid w:val="003850F9"/>
    <w:rsid w:val="003965DC"/>
    <w:rsid w:val="003C360F"/>
    <w:rsid w:val="003E0893"/>
    <w:rsid w:val="00404272"/>
    <w:rsid w:val="004208DE"/>
    <w:rsid w:val="00432BFE"/>
    <w:rsid w:val="004545ED"/>
    <w:rsid w:val="004A52A6"/>
    <w:rsid w:val="00525731"/>
    <w:rsid w:val="00527016"/>
    <w:rsid w:val="005548E6"/>
    <w:rsid w:val="005636F3"/>
    <w:rsid w:val="00581C0C"/>
    <w:rsid w:val="005B7FDF"/>
    <w:rsid w:val="005C5BB9"/>
    <w:rsid w:val="005F3737"/>
    <w:rsid w:val="00621A7E"/>
    <w:rsid w:val="00647205"/>
    <w:rsid w:val="006501B6"/>
    <w:rsid w:val="00657601"/>
    <w:rsid w:val="006C1040"/>
    <w:rsid w:val="006D4CA6"/>
    <w:rsid w:val="006D5013"/>
    <w:rsid w:val="00703811"/>
    <w:rsid w:val="00736EC8"/>
    <w:rsid w:val="00737DB1"/>
    <w:rsid w:val="00750609"/>
    <w:rsid w:val="00755286"/>
    <w:rsid w:val="007603F5"/>
    <w:rsid w:val="007740D8"/>
    <w:rsid w:val="00774C4B"/>
    <w:rsid w:val="00776368"/>
    <w:rsid w:val="0078042F"/>
    <w:rsid w:val="00783069"/>
    <w:rsid w:val="007E5318"/>
    <w:rsid w:val="008045A8"/>
    <w:rsid w:val="00834F89"/>
    <w:rsid w:val="00867079"/>
    <w:rsid w:val="00884B79"/>
    <w:rsid w:val="00884D5E"/>
    <w:rsid w:val="008C2A5D"/>
    <w:rsid w:val="008C7782"/>
    <w:rsid w:val="008E0833"/>
    <w:rsid w:val="00914215"/>
    <w:rsid w:val="0097575C"/>
    <w:rsid w:val="00983C46"/>
    <w:rsid w:val="00985915"/>
    <w:rsid w:val="00993EC9"/>
    <w:rsid w:val="009E5262"/>
    <w:rsid w:val="009E5270"/>
    <w:rsid w:val="00A05EA8"/>
    <w:rsid w:val="00AB0C23"/>
    <w:rsid w:val="00AD06BE"/>
    <w:rsid w:val="00B23815"/>
    <w:rsid w:val="00B708DF"/>
    <w:rsid w:val="00B744DE"/>
    <w:rsid w:val="00B80AF6"/>
    <w:rsid w:val="00B931D0"/>
    <w:rsid w:val="00BA1F26"/>
    <w:rsid w:val="00BA6F1D"/>
    <w:rsid w:val="00BC226E"/>
    <w:rsid w:val="00BD0C27"/>
    <w:rsid w:val="00BD429E"/>
    <w:rsid w:val="00BE5AD3"/>
    <w:rsid w:val="00C00E5F"/>
    <w:rsid w:val="00C32E45"/>
    <w:rsid w:val="00C35DA2"/>
    <w:rsid w:val="00CB2C5B"/>
    <w:rsid w:val="00CC33C4"/>
    <w:rsid w:val="00CC42B9"/>
    <w:rsid w:val="00CF757F"/>
    <w:rsid w:val="00D0636D"/>
    <w:rsid w:val="00D61E9E"/>
    <w:rsid w:val="00D7390D"/>
    <w:rsid w:val="00D8341A"/>
    <w:rsid w:val="00DA0AD2"/>
    <w:rsid w:val="00DE1C0B"/>
    <w:rsid w:val="00DE1F6C"/>
    <w:rsid w:val="00E01680"/>
    <w:rsid w:val="00E025AD"/>
    <w:rsid w:val="00E40E45"/>
    <w:rsid w:val="00E62D4B"/>
    <w:rsid w:val="00E64B12"/>
    <w:rsid w:val="00E82CAA"/>
    <w:rsid w:val="00E97201"/>
    <w:rsid w:val="00EA06AF"/>
    <w:rsid w:val="00EA733C"/>
    <w:rsid w:val="00EC4927"/>
    <w:rsid w:val="00EF3715"/>
    <w:rsid w:val="00F15909"/>
    <w:rsid w:val="00F16468"/>
    <w:rsid w:val="00F218AE"/>
    <w:rsid w:val="00F32CDF"/>
    <w:rsid w:val="00F57E94"/>
    <w:rsid w:val="00F62C89"/>
    <w:rsid w:val="00F65B9E"/>
    <w:rsid w:val="00F74BA0"/>
    <w:rsid w:val="00F85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65DC"/>
    <w:pPr>
      <w:widowControl/>
      <w:spacing w:before="100" w:beforeAutospacing="1" w:after="100" w:afterAutospacing="1" w:line="300" w:lineRule="atLeast"/>
      <w:ind w:left="180" w:right="180" w:firstLine="400"/>
      <w:jc w:val="left"/>
    </w:pPr>
    <w:rPr>
      <w:rFonts w:ascii="宋体" w:eastAsia="宋体" w:hAnsi="宋体" w:cs="宋体"/>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65DC"/>
    <w:pPr>
      <w:widowControl/>
      <w:spacing w:before="100" w:beforeAutospacing="1" w:after="100" w:afterAutospacing="1" w:line="300" w:lineRule="atLeast"/>
      <w:ind w:left="180" w:right="180" w:firstLine="400"/>
      <w:jc w:val="left"/>
    </w:pPr>
    <w:rPr>
      <w:rFonts w:ascii="宋体" w:eastAsia="宋体" w:hAnsi="宋体" w:cs="宋体"/>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2291</Characters>
  <Application>Microsoft Office Word</Application>
  <DocSecurity>0</DocSecurity>
  <Lines>19</Lines>
  <Paragraphs>5</Paragraphs>
  <ScaleCrop>false</ScaleCrop>
  <Company>P R C</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2017-06-29T05:14:00Z</dcterms:created>
  <dcterms:modified xsi:type="dcterms:W3CDTF">2017-06-29T05:15:00Z</dcterms:modified>
</cp:coreProperties>
</file>