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ED" w:rsidRDefault="00EF2F1E">
      <w:r>
        <w:t>课程代码（</w:t>
      </w:r>
      <w:proofErr w:type="spellStart"/>
      <w:r>
        <w:t>Coursenumber</w:t>
      </w:r>
      <w:proofErr w:type="spellEnd"/>
      <w:r>
        <w:t>）：</w:t>
      </w:r>
      <w:r>
        <w:br/>
        <w:t xml:space="preserve">10. </w:t>
      </w:r>
      <w:r>
        <w:br/>
      </w:r>
      <w:r>
        <w:br/>
      </w:r>
      <w:r>
        <w:t>课程名（</w:t>
      </w:r>
      <w:proofErr w:type="spellStart"/>
      <w:r>
        <w:t>Coursename</w:t>
      </w:r>
      <w:proofErr w:type="spellEnd"/>
      <w:r>
        <w:t>）</w:t>
      </w:r>
      <w:r>
        <w:t xml:space="preserve"> </w:t>
      </w:r>
      <w:r>
        <w:t>：</w:t>
      </w:r>
      <w:r>
        <w:br/>
      </w:r>
      <w:proofErr w:type="gramStart"/>
      <w:r>
        <w:t>Chemical Attractions.</w:t>
      </w:r>
      <w:proofErr w:type="gramEnd"/>
      <w:r>
        <w:t xml:space="preserve"> </w:t>
      </w:r>
      <w:r>
        <w:br/>
      </w:r>
      <w:r>
        <w:br/>
      </w:r>
      <w:r>
        <w:t>学分（</w:t>
      </w:r>
      <w:r>
        <w:t xml:space="preserve">credit) </w:t>
      </w:r>
      <w:r>
        <w:t>：</w:t>
      </w:r>
      <w:r>
        <w:t xml:space="preserve">(3) For </w:t>
      </w:r>
      <w:proofErr w:type="spellStart"/>
      <w:r>
        <w:t>nonscience</w:t>
      </w:r>
      <w:proofErr w:type="spellEnd"/>
      <w:r>
        <w:t xml:space="preserve"> majors.</w:t>
      </w:r>
      <w:r>
        <w:br/>
      </w:r>
      <w:r>
        <w:br/>
      </w:r>
      <w:r>
        <w:t>课程设置（</w:t>
      </w:r>
      <w:r>
        <w:t>course setting</w:t>
      </w:r>
      <w:r>
        <w:t>）：</w:t>
      </w:r>
      <w:r>
        <w:t>Three hours of lecture and one hour of discussion per week.</w:t>
      </w:r>
      <w:r>
        <w:br/>
      </w:r>
      <w:r>
        <w:br/>
      </w:r>
      <w:r>
        <w:t>课程描述（</w:t>
      </w:r>
      <w:r>
        <w:t>Description</w:t>
      </w:r>
      <w:r>
        <w:t>）：</w:t>
      </w:r>
      <w:r>
        <w:t xml:space="preserve">The principles of chemistry permeate everything in the world around us. From the protection of sunscreens and the seductiveness of perfumes to the processes of DNA fingerprinting and art restoration to the foods and pharmaceuticals we ingest, chemistry is a crucial player in improving the quality of our lives. This course will introduce the </w:t>
      </w:r>
      <w:proofErr w:type="spellStart"/>
      <w:r>
        <w:t>nonscience</w:t>
      </w:r>
      <w:proofErr w:type="spellEnd"/>
      <w:r>
        <w:t xml:space="preserve"> major to chemical principles by exploring various “themes” such as perfumes and chemical communication, pesticides and the environment, diet and exercise, drugs and blood chemistry, art restoration, criminology, and plastics. In lieu of traditional problem sets and laboratories common in chemistry courses, students will prepare critiques of science as it is presented in the media, participate in solving a mock crime, and stage   debates about the risks and benefits of </w:t>
      </w:r>
      <w:proofErr w:type="spellStart"/>
      <w:r>
        <w:t>chemistry.The</w:t>
      </w:r>
      <w:proofErr w:type="spellEnd"/>
      <w:r>
        <w:t xml:space="preserve"> course will culminate with group projects whereby students pursue a question or “theme” of their own interest.</w:t>
      </w:r>
      <w:r>
        <w:br/>
      </w:r>
      <w:r>
        <w:br/>
      </w:r>
      <w:r>
        <w:t>教参信息（</w:t>
      </w:r>
      <w:proofErr w:type="spellStart"/>
      <w:r>
        <w:t>Textbookinfo</w:t>
      </w:r>
      <w:proofErr w:type="spellEnd"/>
      <w:r>
        <w:t>）</w:t>
      </w:r>
      <w:r>
        <w:t>:</w:t>
      </w:r>
      <w:r>
        <w:br/>
        <w:t>1 Chemical Misconceptions: Prevention, Diagnosis, and Cure: Classroom Resources, Part 2 by Keith Taber (Paperback - May 2, 2002)</w:t>
      </w:r>
      <w:r>
        <w:br/>
        <w:t xml:space="preserve">ISBN-13: 978-0854043811 </w:t>
      </w:r>
      <w:r>
        <w:br/>
      </w:r>
      <w:r>
        <w:t>世界各地拥有馆藏的图书馆（</w:t>
      </w:r>
      <w:r>
        <w:t>OCLC</w:t>
      </w:r>
      <w:r>
        <w:t>）</w:t>
      </w:r>
      <w:r>
        <w:t>:85</w:t>
      </w:r>
      <w:r>
        <w:br/>
        <w:t>2 The Forces of Matter (Great Minds) by Michael Faraday (Paperback - May 1993</w:t>
      </w:r>
      <w:proofErr w:type="gramStart"/>
      <w:r>
        <w:t>)</w:t>
      </w:r>
      <w:proofErr w:type="gramEnd"/>
      <w:r>
        <w:br/>
        <w:t xml:space="preserve">ISBN-13: 978-0879758110 </w:t>
      </w:r>
      <w:r>
        <w:br/>
        <w:t xml:space="preserve">3 The Joy of Chemistry: The Amazing Science of Familiar Things by Cathy Cobb and Monty L. </w:t>
      </w:r>
      <w:proofErr w:type="spellStart"/>
      <w:r>
        <w:t>Fetterolf</w:t>
      </w:r>
      <w:proofErr w:type="spellEnd"/>
      <w:r>
        <w:t xml:space="preserve"> (Hardcover - Feb. 2005)</w:t>
      </w:r>
      <w:r>
        <w:br/>
        <w:t xml:space="preserve">ISBN-13: 978-1591022312 </w:t>
      </w:r>
      <w:r>
        <w:br/>
      </w:r>
      <w:r>
        <w:t>世界各地拥有馆藏的图书馆（</w:t>
      </w:r>
      <w:r>
        <w:t>OCLC</w:t>
      </w:r>
      <w:r>
        <w:t>）</w:t>
      </w:r>
      <w:r>
        <w:t>:</w:t>
      </w:r>
      <w:r>
        <w:br/>
        <w:t>1578</w:t>
      </w:r>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AB"/>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2F1E"/>
    <w:rsid w:val="00EF3715"/>
    <w:rsid w:val="00F15909"/>
    <w:rsid w:val="00F16468"/>
    <w:rsid w:val="00F218AE"/>
    <w:rsid w:val="00F32CDF"/>
    <w:rsid w:val="00F57E94"/>
    <w:rsid w:val="00F62C89"/>
    <w:rsid w:val="00F65B9E"/>
    <w:rsid w:val="00F74BA0"/>
    <w:rsid w:val="00F85239"/>
    <w:rsid w:val="00FD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1391</Characters>
  <Application>Microsoft Office Word</Application>
  <DocSecurity>0</DocSecurity>
  <Lines>11</Lines>
  <Paragraphs>3</Paragraphs>
  <ScaleCrop>false</ScaleCrop>
  <Company>P R C</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2017-06-28T01:58:00Z</dcterms:created>
  <dcterms:modified xsi:type="dcterms:W3CDTF">2017-06-28T01:59:00Z</dcterms:modified>
</cp:coreProperties>
</file>