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ED" w:rsidRDefault="00E50C61">
      <w:r>
        <w:t>课程代码（</w:t>
      </w:r>
      <w:proofErr w:type="spellStart"/>
      <w:r>
        <w:t>Coursenumber</w:t>
      </w:r>
      <w:proofErr w:type="spellEnd"/>
      <w:r>
        <w:t>）：</w:t>
      </w:r>
      <w:r>
        <w:br/>
      </w:r>
      <w:proofErr w:type="gramStart"/>
      <w:r>
        <w:t xml:space="preserve">270A. </w:t>
      </w:r>
      <w:r>
        <w:br/>
      </w:r>
      <w:r>
        <w:br/>
      </w:r>
      <w:r>
        <w:t>课程名（</w:t>
      </w:r>
      <w:proofErr w:type="spellStart"/>
      <w:r>
        <w:t>Coursename</w:t>
      </w:r>
      <w:proofErr w:type="spellEnd"/>
      <w:r>
        <w:t>）：</w:t>
      </w:r>
      <w:r>
        <w:br/>
        <w:t>Advanced Biophysical Chemistry I.</w:t>
      </w:r>
      <w:proofErr w:type="gramEnd"/>
      <w:r>
        <w:br/>
      </w:r>
      <w:r>
        <w:br/>
      </w:r>
      <w:r>
        <w:t>学分（</w:t>
      </w:r>
      <w:r>
        <w:t>credit)</w:t>
      </w:r>
      <w:r>
        <w:t>：</w:t>
      </w:r>
      <w:r>
        <w:t>(1)</w:t>
      </w:r>
      <w:r>
        <w:br/>
      </w:r>
      <w:r>
        <w:br/>
      </w:r>
      <w:r>
        <w:t>课程设置（</w:t>
      </w:r>
      <w:r>
        <w:t>course setting</w:t>
      </w:r>
      <w:r>
        <w:t>）：</w:t>
      </w:r>
      <w:r>
        <w:t>Two hours of lecture per week for seven and</w:t>
      </w:r>
      <w:r>
        <w:br/>
        <w:t xml:space="preserve">one-half weeks. </w:t>
      </w:r>
      <w:r>
        <w:br/>
      </w:r>
      <w:r>
        <w:br/>
      </w:r>
      <w:r>
        <w:t>选课要求（</w:t>
      </w:r>
      <w:r>
        <w:t>prerequisite</w:t>
      </w:r>
      <w:r>
        <w:t>）：</w:t>
      </w:r>
      <w:proofErr w:type="gramStart"/>
      <w:r>
        <w:t>200 or consent of instructor.</w:t>
      </w:r>
      <w:proofErr w:type="gramEnd"/>
      <w:r>
        <w:t xml:space="preserve"> </w:t>
      </w:r>
      <w:r>
        <w:br/>
      </w:r>
      <w:r>
        <w:br/>
      </w:r>
      <w:r>
        <w:t>课程描述（</w:t>
      </w:r>
      <w:r>
        <w:t>Description</w:t>
      </w:r>
      <w:r>
        <w:t>）</w:t>
      </w:r>
      <w:r>
        <w:t>Underlying principles and applications of methods for biophysical analysis of biological macromolecules. (F)</w:t>
      </w:r>
      <w:r>
        <w:br/>
      </w:r>
      <w:r>
        <w:br/>
      </w:r>
      <w:r>
        <w:t>教参信息（</w:t>
      </w:r>
      <w:proofErr w:type="spellStart"/>
      <w:r>
        <w:t>Textbookinfo</w:t>
      </w:r>
      <w:proofErr w:type="spellEnd"/>
      <w:r>
        <w:t>）</w:t>
      </w:r>
      <w:r>
        <w:t>:</w:t>
      </w:r>
      <w:r>
        <w:br/>
        <w:t>None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63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85463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50C61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P R C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2017-06-29T02:24:00Z</dcterms:created>
  <dcterms:modified xsi:type="dcterms:W3CDTF">2017-06-29T02:24:00Z</dcterms:modified>
</cp:coreProperties>
</file>