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3F" w:rsidRDefault="00D6183F" w:rsidP="00D6183F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D6183F" w:rsidRDefault="00D6183F" w:rsidP="00D6183F">
      <w:r>
        <w:t>CHEM BC 3232y</w:t>
      </w:r>
    </w:p>
    <w:p w:rsidR="00D6183F" w:rsidRDefault="00D6183F" w:rsidP="00D6183F"/>
    <w:p w:rsidR="00D6183F" w:rsidRDefault="00D6183F" w:rsidP="00D6183F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6183F" w:rsidRDefault="00D6183F" w:rsidP="00D6183F">
      <w:r>
        <w:t>Intermediate General Chemistry</w:t>
      </w:r>
    </w:p>
    <w:p w:rsidR="00D6183F" w:rsidRDefault="00D6183F" w:rsidP="00D6183F"/>
    <w:p w:rsidR="00D6183F" w:rsidRDefault="00D6183F" w:rsidP="00D6183F"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Selected aspects of general chemistry, primarily for pre-health professions and biological science students who have taken Organic Chemistry.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Thermodynamics, equilibrium, kinetics, complex ions and coordination compounds</w:t>
      </w:r>
      <w:r>
        <w:t>, and radiochemistry, with applications to analytical chemistry and biochemistry.</w:t>
      </w:r>
      <w:proofErr w:type="gramEnd"/>
    </w:p>
    <w:p w:rsidR="00D6183F" w:rsidRDefault="00D6183F" w:rsidP="00D6183F"/>
    <w:p w:rsidR="00D6183F" w:rsidRDefault="00D6183F" w:rsidP="00D6183F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 xml:space="preserve">:Organic Chemistry I. Optional parallel laboratory work: CHEM BC3338. CHEM C1404 is not an acceptable equivalent for CHEM BC3232. </w:t>
      </w:r>
    </w:p>
    <w:p w:rsidR="00D6183F" w:rsidRDefault="00D6183F" w:rsidP="00D6183F"/>
    <w:p w:rsidR="00D6183F" w:rsidRDefault="00D6183F" w:rsidP="00D6183F">
      <w:pPr>
        <w:rPr>
          <w:rFonts w:hint="eastAsia"/>
        </w:rPr>
      </w:pPr>
      <w:r>
        <w:rPr>
          <w:rFonts w:hint="eastAsia"/>
        </w:rPr>
        <w:t>课程时间（</w:t>
      </w:r>
      <w:r>
        <w:rPr>
          <w:rFonts w:hint="eastAsia"/>
        </w:rPr>
        <w:t>course time</w:t>
      </w:r>
      <w:r>
        <w:rPr>
          <w:rFonts w:hint="eastAsia"/>
        </w:rPr>
        <w:t>）：</w:t>
      </w:r>
      <w:r>
        <w:rPr>
          <w:rFonts w:hint="eastAsia"/>
        </w:rPr>
        <w:t>Lecture: MWF 10:00-10:50.</w:t>
      </w:r>
    </w:p>
    <w:p w:rsidR="00D6183F" w:rsidRDefault="00D6183F" w:rsidP="00D6183F"/>
    <w:p w:rsidR="00D6183F" w:rsidRDefault="00D6183F" w:rsidP="00D6183F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3 points</w:t>
      </w:r>
    </w:p>
    <w:p w:rsidR="00D6183F" w:rsidRDefault="00D6183F" w:rsidP="00D6183F"/>
    <w:p w:rsidR="00D6183F" w:rsidRDefault="00D6183F" w:rsidP="00D6183F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D6183F" w:rsidRDefault="00D6183F" w:rsidP="00D6183F">
      <w:r>
        <w:t xml:space="preserve">1 Energetics of Stable Molecules and Reactive Intermediates (NATO Science Series C: (closed)) by M.E. Minas da </w:t>
      </w:r>
      <w:proofErr w:type="spellStart"/>
      <w:r>
        <w:t>Piedade</w:t>
      </w:r>
      <w:proofErr w:type="spellEnd"/>
      <w:r>
        <w:t xml:space="preserve"> (Paperback - May 31, 1999)</w:t>
      </w:r>
    </w:p>
    <w:p w:rsidR="00D6183F" w:rsidRDefault="00D6183F" w:rsidP="00D6183F">
      <w:r>
        <w:t xml:space="preserve">Publisher: Springer; 1 edition (May 31, 1999) </w:t>
      </w:r>
    </w:p>
    <w:p w:rsidR="00D6183F" w:rsidRDefault="00D6183F" w:rsidP="00D6183F">
      <w:r>
        <w:t xml:space="preserve">ISBN-13: 978-0792357414 </w:t>
      </w:r>
    </w:p>
    <w:p w:rsidR="00D6183F" w:rsidRDefault="00D6183F" w:rsidP="00D6183F">
      <w:r>
        <w:t xml:space="preserve">2 </w:t>
      </w:r>
      <w:proofErr w:type="spellStart"/>
      <w:r>
        <w:t>Electrooxidation</w:t>
      </w:r>
      <w:proofErr w:type="spellEnd"/>
      <w:r>
        <w:t xml:space="preserve"> in Organic Chemistry: The Role of </w:t>
      </w:r>
      <w:proofErr w:type="spellStart"/>
      <w:r>
        <w:t>Cation</w:t>
      </w:r>
      <w:proofErr w:type="spellEnd"/>
      <w:r>
        <w:t xml:space="preserve"> Radicals </w:t>
      </w:r>
      <w:proofErr w:type="gramStart"/>
      <w:r>
        <w:t>As</w:t>
      </w:r>
      <w:proofErr w:type="gramEnd"/>
      <w:r>
        <w:t xml:space="preserve"> Synthetic Intermediates by Kunihisa Yoshida (Hardcover - Apr. 1991)</w:t>
      </w:r>
    </w:p>
    <w:p w:rsidR="00D6183F" w:rsidRDefault="00D6183F" w:rsidP="00D6183F">
      <w:r>
        <w:t xml:space="preserve">Publisher: Krieger Publishing Company; 2nd edition (April 1991) </w:t>
      </w:r>
    </w:p>
    <w:p w:rsidR="00D6183F" w:rsidRDefault="00D6183F" w:rsidP="00D6183F">
      <w:r>
        <w:t xml:space="preserve">ISBN-13: 978-0894645785 </w:t>
      </w:r>
    </w:p>
    <w:p w:rsidR="00D6183F" w:rsidRDefault="00D6183F" w:rsidP="00D6183F">
      <w:r>
        <w:t>3 Radical and Radical Ion Reactivity in Nucleic Acid Chemistry (Wiley Series of Reactive Intermediates in Chemistry and Biology) by M. Greenberg (Hardcover - Oct. 5, 2009)</w:t>
      </w:r>
    </w:p>
    <w:p w:rsidR="00D6183F" w:rsidRDefault="00D6183F" w:rsidP="00D6183F">
      <w:r>
        <w:t xml:space="preserve">Publisher: Wiley; 1 edition (October 5, 2009)  </w:t>
      </w:r>
    </w:p>
    <w:p w:rsidR="00D6183F" w:rsidRDefault="00D6183F" w:rsidP="00D6183F">
      <w:r>
        <w:t xml:space="preserve">ISBN-13: 978-0470255582 </w:t>
      </w:r>
    </w:p>
    <w:p w:rsidR="00D6183F" w:rsidRDefault="00D6183F" w:rsidP="00D6183F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:82</w:t>
      </w:r>
    </w:p>
    <w:p w:rsidR="00D6183F" w:rsidRDefault="00D6183F" w:rsidP="00D6183F">
      <w:r>
        <w:t xml:space="preserve">4 </w:t>
      </w:r>
      <w:proofErr w:type="gramStart"/>
      <w:r>
        <w:t>Handbook</w:t>
      </w:r>
      <w:proofErr w:type="gramEnd"/>
      <w:r>
        <w:t xml:space="preserve"> for Waterworks Operator Certification: Intermediate Level, Volume II by Frank R. Spellman (Paperback - Nov. 6, 2000)</w:t>
      </w:r>
    </w:p>
    <w:p w:rsidR="00D6183F" w:rsidRDefault="00D6183F" w:rsidP="00D6183F">
      <w:r>
        <w:t xml:space="preserve">Publisher: CRC Press; 1 edition (November 6, 2000) </w:t>
      </w:r>
    </w:p>
    <w:p w:rsidR="00D6183F" w:rsidRDefault="00D6183F" w:rsidP="00D6183F">
      <w:r>
        <w:t xml:space="preserve">ISBN-13: 978-1566769723 </w:t>
      </w:r>
    </w:p>
    <w:p w:rsidR="00D6183F" w:rsidRDefault="00D6183F" w:rsidP="00D6183F">
      <w:r>
        <w:t xml:space="preserve">5 Approximation, Complex Analysis, and Potential Theory (NATO Science Series II: Mathematics, Physics and Chemistry - </w:t>
      </w:r>
      <w:proofErr w:type="spellStart"/>
      <w:r>
        <w:t>vol</w:t>
      </w:r>
      <w:proofErr w:type="spellEnd"/>
      <w:r>
        <w:t xml:space="preserve"> 37) by </w:t>
      </w:r>
      <w:proofErr w:type="spellStart"/>
      <w:r>
        <w:t>Norair</w:t>
      </w:r>
      <w:proofErr w:type="spellEnd"/>
      <w:r>
        <w:t xml:space="preserve"> </w:t>
      </w:r>
      <w:proofErr w:type="spellStart"/>
      <w:r>
        <w:t>Arakelian</w:t>
      </w:r>
      <w:proofErr w:type="spellEnd"/>
      <w:r>
        <w:t xml:space="preserve">, Paul M Gauthier, and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Sabidussi</w:t>
      </w:r>
      <w:proofErr w:type="spellEnd"/>
      <w:r>
        <w:t xml:space="preserve"> (Hardcover - Sept. 30, 2001)</w:t>
      </w:r>
    </w:p>
    <w:p w:rsidR="00D6183F" w:rsidRDefault="00D6183F" w:rsidP="00D6183F">
      <w:r>
        <w:t xml:space="preserve">Publisher: Kluwer; 1 edition (September 30, 2001) </w:t>
      </w:r>
    </w:p>
    <w:p w:rsidR="00D6183F" w:rsidRDefault="00D6183F" w:rsidP="00D6183F">
      <w:r>
        <w:t xml:space="preserve">ISBN-13: 978-1402000287 </w:t>
      </w:r>
    </w:p>
    <w:p w:rsidR="004545ED" w:rsidRDefault="00D6183F" w:rsidP="00D6183F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:77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78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C7078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83F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P R C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2017-06-26T07:00:00Z</dcterms:created>
  <dcterms:modified xsi:type="dcterms:W3CDTF">2017-06-26T07:00:00Z</dcterms:modified>
</cp:coreProperties>
</file>