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9774D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 xml:space="preserve">CHEM BC 1002y 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Fundamentals of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r>
        <w:br/>
      </w:r>
      <w:proofErr w:type="gramStart"/>
      <w:r>
        <w:t>Introduction to the fundamental concepts of chemistry from an electronic and molecular perspective as well as the macroscopic behavior of matter.</w:t>
      </w:r>
      <w:proofErr w:type="gramEnd"/>
      <w:r>
        <w:br/>
      </w:r>
      <w:r>
        <w:br/>
      </w:r>
      <w:r>
        <w:t>选课条件（</w:t>
      </w:r>
      <w:r>
        <w:t>Prerequisites</w:t>
      </w:r>
      <w:r>
        <w:t>）</w:t>
      </w:r>
      <w:r>
        <w:t xml:space="preserve">: </w:t>
      </w:r>
      <w:proofErr w:type="gramStart"/>
      <w:r>
        <w:t>High school algebra and geometry.</w:t>
      </w:r>
      <w:proofErr w:type="gramEnd"/>
      <w:r>
        <w:t xml:space="preserve"> </w:t>
      </w:r>
      <w:r>
        <w:br/>
      </w:r>
      <w:r>
        <w:br/>
      </w:r>
      <w:r>
        <w:t>课程目的（</w:t>
      </w:r>
      <w:r>
        <w:t>Course Objective</w:t>
      </w:r>
      <w:r>
        <w:t>）</w:t>
      </w:r>
      <w:r>
        <w:t xml:space="preserve">Designed as an introduction to more advanced work for students with little background in chemistry or weak problem-solving skills. Students who receive a D in Chemistry 2001x may subsequently take CHEM BC1002 without forfeiting credit for 2001x. </w:t>
      </w:r>
      <w:proofErr w:type="gramStart"/>
      <w:r>
        <w:t>Does not count toward laboratory science general education requirement.</w:t>
      </w:r>
      <w:proofErr w:type="gramEnd"/>
      <w:r>
        <w:t xml:space="preserve"> </w:t>
      </w:r>
      <w:r>
        <w:br/>
      </w:r>
      <w:r>
        <w:br/>
      </w:r>
      <w:r>
        <w:t>选课人数（</w:t>
      </w:r>
      <w:r>
        <w:t>Enrollment number</w:t>
      </w:r>
      <w:r>
        <w:t>）：</w:t>
      </w:r>
      <w:r>
        <w:t xml:space="preserve">Enrollment limited to 30.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Lecture: MWF 10:00-10:50. </w:t>
      </w:r>
      <w:r>
        <w:br/>
      </w:r>
      <w:r>
        <w:br/>
      </w:r>
      <w:r>
        <w:t>常规课（</w:t>
      </w:r>
      <w:r>
        <w:t>General Education Requirement</w:t>
      </w:r>
      <w:r>
        <w:t>）</w:t>
      </w:r>
      <w:r>
        <w:t xml:space="preserve">: </w:t>
      </w:r>
      <w:proofErr w:type="gramStart"/>
      <w:r>
        <w:t>Quantitative and Deductive Reasoning (QUA).</w:t>
      </w:r>
      <w:proofErr w:type="gramEnd"/>
      <w:r>
        <w:br/>
      </w:r>
      <w:r>
        <w:br/>
      </w:r>
      <w:r>
        <w:t>学分（</w:t>
      </w:r>
      <w:r>
        <w:t>credit</w:t>
      </w:r>
      <w:r>
        <w:t>）：</w:t>
      </w:r>
      <w:r>
        <w:t>3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>1 Fundamentals of Chemistry by David E. Goldberg (Paperback - May 9, 2006)</w:t>
      </w:r>
      <w:r>
        <w:br/>
        <w:t xml:space="preserve">Publisher: McGraw-Hill Science/Engineering/Math; 5 edition (May 9, 2006) </w:t>
      </w:r>
      <w:r>
        <w:br/>
        <w:t>ISBN-13: 978-0073221045</w:t>
      </w:r>
      <w:r>
        <w:br/>
        <w:t xml:space="preserve">2 </w:t>
      </w:r>
      <w:proofErr w:type="spellStart"/>
      <w:r>
        <w:t>CourseCompass</w:t>
      </w:r>
      <w:proofErr w:type="spellEnd"/>
      <w:r>
        <w:t xml:space="preserve"> Access Code Card by Ralph A. Burns (Paperback - Nov. 21, 2002)</w:t>
      </w:r>
      <w:r>
        <w:br/>
        <w:t>Publisher: Prentice Hall; 4th edition (November 21, 2002)</w:t>
      </w:r>
      <w:r>
        <w:br/>
        <w:t>ISBN-13: 978-0131403802</w:t>
      </w:r>
      <w:r>
        <w:br/>
        <w:t xml:space="preserve">3 Fundamentals of General, Organic, and Biological Chemistry (6th Edition) by John </w:t>
      </w:r>
      <w:proofErr w:type="spellStart"/>
      <w:r>
        <w:t>McMurry</w:t>
      </w:r>
      <w:proofErr w:type="spellEnd"/>
      <w:r>
        <w:t xml:space="preserve">, David S. Ballantine, Carl A. </w:t>
      </w:r>
      <w:proofErr w:type="spellStart"/>
      <w:r>
        <w:t>Hoeger</w:t>
      </w:r>
      <w:proofErr w:type="spellEnd"/>
      <w:r>
        <w:t>, and Virginia E. Peterson (Hardcover - Feb. 16, 2009)</w:t>
      </w:r>
      <w:r>
        <w:br/>
        <w:t xml:space="preserve">Publisher: Prentice Hall; 6 edition (February 16, 2009) </w:t>
      </w:r>
      <w:r>
        <w:br/>
        <w:t>ISBN-13: 978-0136054504</w:t>
      </w:r>
      <w:r>
        <w:br/>
      </w:r>
      <w:r>
        <w:t>世界各地拥有馆藏的图书馆（</w:t>
      </w:r>
      <w:r>
        <w:t>OCLC</w:t>
      </w:r>
      <w:r>
        <w:t>）</w:t>
      </w:r>
      <w:r>
        <w:t>:56</w:t>
      </w:r>
      <w:r>
        <w:br/>
        <w:t>4 Fundamentals of Chemistry in the Laboratory (4th Edition) by Ralph A. Burns (Paperback - Aug. 17, 2002)</w:t>
      </w:r>
      <w:r>
        <w:br/>
        <w:t xml:space="preserve">Publisher: Prentice Hall; 4 edition (August 17, 2002) </w:t>
      </w:r>
      <w:r>
        <w:br/>
        <w:t xml:space="preserve">ISBN-13: 978-0130337269 </w:t>
      </w:r>
      <w:r>
        <w:br/>
      </w:r>
      <w:r>
        <w:t>世界各地拥有馆藏的图书馆（</w:t>
      </w:r>
      <w:r>
        <w:t>OCLC</w:t>
      </w:r>
      <w:r>
        <w:t>）</w:t>
      </w:r>
      <w:r>
        <w:t>:25</w:t>
      </w:r>
      <w:r>
        <w:br/>
        <w:t>5 Foundations of College Chemistry by Morris Hein and Susan Arena (Hardcover - Nov. 3, 2006)</w:t>
      </w:r>
      <w:r>
        <w:br/>
        <w:t>Publisher: Wiley; 12 edition (November 3, 2006)</w:t>
      </w:r>
      <w:r>
        <w:br/>
      </w:r>
      <w:r>
        <w:lastRenderedPageBreak/>
        <w:t xml:space="preserve">ISBN-13: 978-0471741534 </w:t>
      </w:r>
      <w:r>
        <w:br/>
      </w:r>
      <w:r>
        <w:t>世界各地拥有馆藏的图书馆（</w:t>
      </w:r>
      <w:r>
        <w:t>OCLC</w:t>
      </w:r>
      <w:r>
        <w:t>）</w:t>
      </w:r>
      <w:r>
        <w:t>:82</w:t>
      </w:r>
      <w:r>
        <w:br/>
        <w:t>6 General Chemistry I as a Second Language: Mastering the Fundamental Skills by David R. Klein (Paperback - Mar. 16, 2005)</w:t>
      </w:r>
      <w:r>
        <w:br/>
        <w:t xml:space="preserve">Publisher: Wiley; 1 edition (March 16, 2005) </w:t>
      </w:r>
      <w:r>
        <w:br/>
        <w:t xml:space="preserve">ISBN-13: 978-0471716624 </w:t>
      </w:r>
      <w:r>
        <w:br/>
      </w:r>
      <w:r>
        <w:t>世界各地拥有馆藏的图书馆（</w:t>
      </w:r>
      <w:r>
        <w:t>OCLC</w:t>
      </w:r>
      <w:r>
        <w:t>）</w:t>
      </w:r>
      <w:r>
        <w:t>:126</w:t>
      </w:r>
      <w:r>
        <w:br/>
        <w:t xml:space="preserve">7 Fundamentals of Analytical Chemistry (with CD-ROM and </w:t>
      </w:r>
      <w:proofErr w:type="spellStart"/>
      <w:r>
        <w:t>InfoTrac</w:t>
      </w:r>
      <w:proofErr w:type="spellEnd"/>
      <w:r>
        <w:t xml:space="preserve"> ) by Douglas A. </w:t>
      </w:r>
      <w:proofErr w:type="spellStart"/>
      <w:r>
        <w:t>Skoog</w:t>
      </w:r>
      <w:proofErr w:type="spellEnd"/>
      <w:r>
        <w:t>, Donald M. West, F. James Holler, and Stanley R. Crouch (Hardcover - Aug. 7, 2003)</w:t>
      </w:r>
      <w:r>
        <w:br/>
        <w:t xml:space="preserve">Publisher: Brooks Cole; 8 edition (August 7, 2003) </w:t>
      </w:r>
      <w:r>
        <w:br/>
        <w:t xml:space="preserve">ISBN-13: 978-0030355233 </w:t>
      </w:r>
      <w:r>
        <w:br/>
      </w:r>
      <w:r>
        <w:t>世界各地拥有馆藏的图书馆（</w:t>
      </w:r>
      <w:r>
        <w:t>OCLC</w:t>
      </w:r>
      <w:r>
        <w:t>）</w:t>
      </w:r>
      <w:r>
        <w:t>:205</w:t>
      </w:r>
      <w:r>
        <w:br/>
        <w:t xml:space="preserve">8 </w:t>
      </w:r>
      <w:proofErr w:type="spellStart"/>
      <w:r>
        <w:t>Tietz</w:t>
      </w:r>
      <w:proofErr w:type="spellEnd"/>
      <w:r>
        <w:t xml:space="preserve"> Fundamentals of Clinical Chemistry (Fundamentals of Clinical Chemistry (</w:t>
      </w:r>
      <w:proofErr w:type="spellStart"/>
      <w:r>
        <w:t>Tietz</w:t>
      </w:r>
      <w:proofErr w:type="spellEnd"/>
      <w:r>
        <w:t xml:space="preserve">)) by Carl A. </w:t>
      </w:r>
      <w:proofErr w:type="spellStart"/>
      <w:r>
        <w:t>Burtis</w:t>
      </w:r>
      <w:proofErr w:type="spellEnd"/>
      <w:r>
        <w:t xml:space="preserve"> PhD, Edward R. </w:t>
      </w:r>
      <w:proofErr w:type="spellStart"/>
      <w:r>
        <w:t>Ashwood</w:t>
      </w:r>
      <w:proofErr w:type="spellEnd"/>
      <w:r>
        <w:t xml:space="preserve"> MD, and David E. </w:t>
      </w:r>
      <w:proofErr w:type="spellStart"/>
      <w:r>
        <w:t>Bruns</w:t>
      </w:r>
      <w:proofErr w:type="spellEnd"/>
      <w:r>
        <w:t xml:space="preserve"> MD (Hardcover - Nov. 6, 2007)</w:t>
      </w:r>
      <w:r>
        <w:br/>
        <w:t xml:space="preserve">Publisher: Saunders; 6 edition (November 6, 2007) </w:t>
      </w:r>
      <w:r>
        <w:br/>
        <w:t>ISBN-13: 978-0721638652</w:t>
      </w:r>
      <w:r>
        <w:br/>
      </w:r>
      <w:r>
        <w:t>世界各地拥有馆藏的图书馆（</w:t>
      </w:r>
      <w:r>
        <w:t>OCLC</w:t>
      </w:r>
      <w:r>
        <w:t>）</w:t>
      </w:r>
      <w:r>
        <w:t>:242</w:t>
      </w:r>
      <w:r>
        <w:br/>
        <w:t xml:space="preserve">9 Study Guide with Solutions Manual for </w:t>
      </w:r>
      <w:proofErr w:type="spellStart"/>
      <w:r>
        <w:t>McMurry's</w:t>
      </w:r>
      <w:proofErr w:type="spellEnd"/>
      <w:r>
        <w:t xml:space="preserve"> Fundamentals of Organic Chemistry, 7th by John </w:t>
      </w:r>
      <w:proofErr w:type="spellStart"/>
      <w:r>
        <w:t>McMurry</w:t>
      </w:r>
      <w:proofErr w:type="spellEnd"/>
      <w:r>
        <w:t xml:space="preserve"> (Paperback - Jan. 20, 2010)</w:t>
      </w:r>
      <w:r>
        <w:br/>
        <w:t xml:space="preserve">Publisher: Brooks Cole; 7 edition (January 20, 2010) </w:t>
      </w:r>
      <w:r>
        <w:br/>
        <w:t xml:space="preserve">ISBN-13: 978-1439049723 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10 Fundamentals of Medicinal Chemistry by Dr. Gareth Thomas (Paperback - Dec. 2, 2003)</w:t>
      </w:r>
      <w:r>
        <w:br/>
        <w:t xml:space="preserve">Publisher: Wiley-Blackwell; 1 edition (December 2, 2003) </w:t>
      </w:r>
      <w:r>
        <w:br/>
        <w:t xml:space="preserve">ISBN-13: 978-0470843079 </w:t>
      </w:r>
      <w:r>
        <w:br/>
      </w:r>
      <w:r>
        <w:t>世界各地拥有馆藏的图书馆（</w:t>
      </w:r>
      <w:r>
        <w:t>OCLC</w:t>
      </w:r>
      <w:r>
        <w:t>）</w:t>
      </w:r>
      <w:r>
        <w:t>:436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C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9774D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10ECF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P R 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2017-06-26T06:54:00Z</dcterms:created>
  <dcterms:modified xsi:type="dcterms:W3CDTF">2017-06-26T06:55:00Z</dcterms:modified>
</cp:coreProperties>
</file>