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296015" w:rsidRPr="00296015">
        <w:trPr>
          <w:trHeight w:val="360"/>
          <w:tblCellSpacing w:w="0" w:type="dxa"/>
          <w:jc w:val="center"/>
        </w:trPr>
        <w:tc>
          <w:tcPr>
            <w:tcW w:w="7920" w:type="dxa"/>
            <w:gridSpan w:val="2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书海遨游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·</w:t>
            </w:r>
            <w:proofErr w:type="gramStart"/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知网领航</w:t>
            </w:r>
            <w:proofErr w:type="gramEnd"/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 xml:space="preserve"> 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第三届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“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吉林大学图书馆知识竞赛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”[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初赛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24"/>
                <w:szCs w:val="24"/>
              </w:rPr>
              <w:t>]</w:t>
            </w:r>
          </w:p>
        </w:tc>
      </w:tr>
      <w:tr w:rsidR="00296015" w:rsidRP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6015" w:rsidRPr="00296015" w:rsidRDefault="00296015" w:rsidP="00296015">
      <w:pPr>
        <w:widowControl/>
        <w:jc w:val="center"/>
        <w:rPr>
          <w:rFonts w:ascii="Helvetica" w:eastAsia="宋体" w:hAnsi="Helvetica" w:cs="Helvetica"/>
          <w:vanish/>
          <w:color w:val="6A6A6A"/>
          <w:kern w:val="0"/>
          <w:szCs w:val="21"/>
        </w:rPr>
      </w:pPr>
    </w:p>
    <w:tbl>
      <w:tblPr>
        <w:tblW w:w="79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  </w:t>
            </w:r>
          </w:p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吉林大学校内读者：</w:t>
            </w:r>
          </w:p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 xml:space="preserve">        </w:t>
            </w:r>
            <w:proofErr w:type="gramStart"/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做为</w:t>
            </w:r>
            <w:proofErr w:type="gramEnd"/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吉林大学图书馆世界读者日的主题活动之一，特举办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图书馆知识竞赛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”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。目的是宣传图书馆的规章制度及文献资源的使用方法，方便广大读者了解图书馆、利用图书馆。本次答题为此次活动的初赛，答题合格者可自动得到一次抽奖机会，得分前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200</w:t>
            </w: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名者可以进入复赛。（注：每人只能参加一次答题，多者视为无效。）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请填写您的个人信息：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矩阵文本题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5580"/>
            </w:tblGrid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姓名：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院系：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所在校区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一卡通号：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身份（本科、硕士、博士）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296015" w:rsidRPr="00296015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left"/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   </w:t>
                  </w:r>
                  <w:r w:rsidRPr="00296015">
                    <w:rPr>
                      <w:rFonts w:ascii="Helvetica" w:eastAsia="宋体" w:hAnsi="Helvetica" w:cs="Helvetica"/>
                      <w:b/>
                      <w:bCs/>
                      <w:color w:val="6A6A6A"/>
                      <w:kern w:val="0"/>
                      <w:sz w:val="18"/>
                      <w:szCs w:val="18"/>
                    </w:rPr>
                    <w:t>电话：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015" w:rsidRPr="00296015" w:rsidRDefault="00296015" w:rsidP="00296015">
                  <w:pPr>
                    <w:widowControl/>
                    <w:jc w:val="center"/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</w:pPr>
                  <w:r w:rsidRPr="00296015">
                    <w:rPr>
                      <w:rFonts w:ascii="Helvetica" w:eastAsia="宋体" w:hAnsi="Helvetica" w:cs="Helvetica"/>
                      <w:color w:val="6A6A6A"/>
                      <w:kern w:val="0"/>
                      <w:sz w:val="18"/>
                      <w:szCs w:val="18"/>
                    </w:rPr>
                    <w:t>________________________</w:t>
                  </w:r>
                </w:p>
              </w:tc>
            </w:tr>
          </w:tbl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</w:t>
            </w:r>
            <w:r w:rsidRPr="00296015">
              <w:rPr>
                <w:rFonts w:ascii="微软雅黑" w:eastAsia="微软雅黑" w:hAnsi="微软雅黑" w:cs="Helvetica" w:hint="eastAsia"/>
                <w:b/>
                <w:bCs/>
                <w:color w:val="FE2419"/>
                <w:kern w:val="0"/>
                <w:sz w:val="27"/>
                <w:szCs w:val="27"/>
              </w:rPr>
              <w:t>以下为单选题，请选择正确答案。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图书可续借几次，续借时间是多少？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每册图书可续借二次，从续借之日起延长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31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天。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每册图书可续借一次，从续借之日起延长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60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天。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每册图书可续借二次，从续借之日起延长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60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天。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每册图书可续借一次，从续借之日起延长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31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天。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3.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吉林大学移动图书馆的使用账号是什么？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用户名：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db0146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密码：</w:t>
            </w:r>
            <w:proofErr w:type="spell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jldxtsg</w:t>
            </w:r>
            <w:proofErr w:type="spell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用户名：一卡通号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密码：默认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1234(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用户名：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jldx001—jldx050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密码：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111111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自己注册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4.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读者所借图书过期未还，是否会影响继续借书？？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不影响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会被限制停止借书一周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必须还清过期图书并交纳滞纳金后方可继续借书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不了解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5.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读者从某一校区图书馆馆借出的图书可否在其他校区图书馆归还？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只能所借图书的校区图书馆归还。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任一校区图书馆借出的图书可以就近在读者所在校区图书馆归还。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只有中心馆借出的图书可以在其他校区馆归还。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鼎新图书馆借出的图书可以在其他校区图书馆归还。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6.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下列哪本期刊不属于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RAS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英国皇家天文学会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(The Royal Astronomical Society)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期刊数据库收录范围？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A. Geophysical Journal International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Geochemical Perspectives(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 Astronomy &amp; Geophysics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 Monthly Notices of the Royal Astronomical Society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7.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文献资源分为几个专辑？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A. 7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8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 9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 10(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8.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以下不是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知识发现平台的检索模式的有（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）？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单库检索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多重检索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跨库检索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出版物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9.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开发的文献管理软件名称为？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proofErr w:type="spell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NoteExpress</w:t>
            </w:r>
            <w:proofErr w:type="spell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C-learning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 E-study(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 C-study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10.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个人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馆如何</w:t>
            </w:r>
            <w:proofErr w:type="gram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使用？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免费注册使用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付费使用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需要机构购买后才可以使用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11.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如果不在学校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IP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范围之内，想使用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资源，可以使用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个人馆中的什么功能？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单选题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批量下载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定制功能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个人馆漫游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</w:t>
            </w:r>
            <w:r w:rsidRPr="00296015">
              <w:rPr>
                <w:rFonts w:ascii="微软雅黑" w:eastAsia="微软雅黑" w:hAnsi="微软雅黑" w:cs="Helvetica" w:hint="eastAsia"/>
                <w:b/>
                <w:bCs/>
                <w:color w:val="FE2419"/>
                <w:kern w:val="0"/>
                <w:sz w:val="27"/>
                <w:szCs w:val="27"/>
              </w:rPr>
              <w:t>以下为多选题，请选择正确答案。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12.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读者如何向图书馆推荐新书？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通过图书馆首页的书刊荐购栏目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向工作人员提交书单，由工作人员转达给采购人员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通过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回音壁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栏板留言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读者咨询群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13.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从哪种途径能获知图书馆组织的各类资源培训和其他活动？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图书馆主页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图书馆微信公众平台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图书馆参考咨询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QQ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群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校内通知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14.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图书如果超期了，如何罚款？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每册每天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0.5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元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每册每天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0.1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元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到还书处现金交款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一卡通扣款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15.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在图书馆借的书不慎丢失，该如何处理？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凡遗失书刊者，可以相同版本的新书刊赔偿，并赔偿技术加工费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5.00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元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；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proofErr w:type="gramEnd"/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无法赔偿同样版本书刊者，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十年内出版的图书按原书价的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3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;(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无法赔偿同样版本书刊者，七十年代至九十年代出版的图书按原书价的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5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;**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前出版的图书按原书价的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;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馆藏仅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2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册的图书按原书价的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;(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无法赔偿同样版本书刊者，七十年代以前出版的外文原版图书丢失，按原书价的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倍赔偿，并需交纳馆际互借复印件的所有费用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;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七十年代以后出版的外文原版图书丢失，按原书价的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10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倍赔偿。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16.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Applied Microbiology and Biotechnology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杂志除在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Springer Link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平台上能看全文外，还能在哪个平台上看全文？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proofErr w:type="spell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ScienceDirect</w:t>
            </w:r>
            <w:proofErr w:type="spell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ProQuest(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 Wiley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 EBSCO(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E. Taylor &amp; Francis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17.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如何通过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一</w:t>
            </w:r>
            <w:proofErr w:type="gram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框式检索查找学术概念？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百科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词典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指数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18.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在中国知网中进行检索，检索方式有哪些？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中国知网首页一框式检索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利用检索框后的高级检索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点击单个数据库进入单库检索使用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利用专业检索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19.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想在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中查找学术图片，使用何种检索可以直接查得图片？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在一框检索中利用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图片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进入图片库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通过翻阅期刊文献获取图片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自己绘制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20.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个人馆是一种什么服务？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将个人查找变为系统主动推送的新型服务形式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将科研学习所关注的内容全面融合到一个页面中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完全个性化的个人书房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21.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学者成果库可以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——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推送本人发表中文成果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添加本人发表外文成果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形成个人学术影响力统计报表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推荐给其他学者使用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22.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博士论文全文数据库学位授予导航页面中有两种导航方式，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分别是哪两种？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作者单位导航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地域导航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首字母导航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学科专业导航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23.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知网提供哪</w:t>
            </w:r>
            <w:proofErr w:type="gram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几种检索手段？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快速检索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标准检索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专业检索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作者发文检索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E.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科研基金检索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F.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句子检索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G.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来源期刊检索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24.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《中国法律知识资源总库》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包含哪三种文献？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法律论文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法律案例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法律法规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lastRenderedPageBreak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法律文书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25.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《中国专利全文数据库（知网版）》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包含哪三个子库？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发明专利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设计专利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外观专利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实用新型专利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26.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《中国年鉴网络出版总库》（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知网版</w:t>
            </w:r>
            <w:proofErr w:type="gram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）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proofErr w:type="gramStart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提供哪</w:t>
            </w:r>
            <w:proofErr w:type="gramEnd"/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几种文献分类方式？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A.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条目导航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地域导航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行业导航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专辑导航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27.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刊全文数据库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(CNKI)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中，单篇文献的文献网络图示提供了哪些信息？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参考文献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二级引证文献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同被引文献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引证文献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28.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中国期刊全文数据库中，若要检索以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“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中国国家自然科学基金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”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名义发表的论文，在基金字段中应选用哪些检索词？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国家自然科学基金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国家自科基金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国家自然基金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国家社会科学基金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29.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若想查找你所学专业有哪些中文核心期刊，可以通过哪些途径查找？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馆藏纸本的中文核心期刊要目总览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中国知网的期刊大全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利用搜索引擎上网查找中文核心期刊要目总览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30.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如何在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中获得最新文献？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A.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限定文献发表时间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B.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通过发表时间排序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C.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浏览优先出版文献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 D.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通过翻阅报纸杂志</w:t>
            </w:r>
          </w:p>
        </w:tc>
      </w:tr>
      <w:tr w:rsidR="00296015" w:rsidRPr="00296015" w:rsidTr="0029601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center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b/>
                <w:bCs/>
                <w:color w:val="6A6A6A"/>
                <w:kern w:val="0"/>
                <w:sz w:val="18"/>
                <w:szCs w:val="18"/>
              </w:rPr>
              <w:t>31.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利用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CNKI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中国引文数据库中的作者分析功能检索，查询中国科学院国家科学图书馆、中国科学院文献情报中心、四川大学的张晓林教授科研情况在全部资源种类中的发文、被引科研情况可知，以下年份其各年被引量排名前三的是？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 xml:space="preserve">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多选题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 [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必答题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]</w:t>
            </w:r>
          </w:p>
        </w:tc>
      </w:tr>
      <w:tr w:rsidR="00296015" w:rsidRPr="00296015" w:rsidTr="002960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015" w:rsidRPr="00296015" w:rsidRDefault="00296015" w:rsidP="00296015">
            <w:pPr>
              <w:widowControl/>
              <w:jc w:val="left"/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</w:pP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A. 2015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B. 2014(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C. 2013(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br/>
              <w:t>   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36"/>
                <w:szCs w:val="36"/>
              </w:rPr>
              <w:t>□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 D. 2012(</w:t>
            </w:r>
            <w:r w:rsidRPr="00296015">
              <w:rPr>
                <w:rFonts w:ascii="Helvetica" w:eastAsia="宋体" w:hAnsi="Helvetica" w:cs="Helvetica"/>
                <w:color w:val="EFA030"/>
                <w:kern w:val="0"/>
                <w:sz w:val="18"/>
                <w:szCs w:val="18"/>
              </w:rPr>
              <w:t>正确答案</w:t>
            </w:r>
            <w:r w:rsidRPr="00296015">
              <w:rPr>
                <w:rFonts w:ascii="Helvetica" w:eastAsia="宋体" w:hAnsi="Helvetica" w:cs="Helvetica"/>
                <w:color w:val="6A6A6A"/>
                <w:kern w:val="0"/>
                <w:sz w:val="18"/>
                <w:szCs w:val="18"/>
              </w:rPr>
              <w:t>)</w:t>
            </w:r>
          </w:p>
        </w:tc>
      </w:tr>
    </w:tbl>
    <w:p w:rsidR="00EC7BBE" w:rsidRPr="00296015" w:rsidRDefault="00EC7BBE">
      <w:bookmarkStart w:id="0" w:name="_GoBack"/>
      <w:bookmarkEnd w:id="0"/>
    </w:p>
    <w:sectPr w:rsidR="00EC7BBE" w:rsidRPr="0029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5"/>
    <w:rsid w:val="00296015"/>
    <w:rsid w:val="00E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0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6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0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713</Words>
  <Characters>4068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Wh-Shao</dc:creator>
  <cp:lastModifiedBy>Wh-Shao</cp:lastModifiedBy>
  <cp:revision>1</cp:revision>
  <dcterms:created xsi:type="dcterms:W3CDTF">2017-04-10T05:52:00Z</dcterms:created>
  <dcterms:modified xsi:type="dcterms:W3CDTF">2017-04-10T05:52:00Z</dcterms:modified>
</cp:coreProperties>
</file>