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98" w:rsidRDefault="00925D98" w:rsidP="00787D0E">
      <w:pPr>
        <w:spacing w:line="220" w:lineRule="atLeast"/>
        <w:jc w:val="center"/>
        <w:rPr>
          <w:rFonts w:hint="eastAsia"/>
        </w:rPr>
      </w:pPr>
    </w:p>
    <w:p w:rsidR="00A40024" w:rsidRDefault="00A40024" w:rsidP="00787D0E">
      <w:pPr>
        <w:spacing w:line="220" w:lineRule="atLeast"/>
        <w:jc w:val="center"/>
      </w:pPr>
    </w:p>
    <w:p w:rsidR="00A40024" w:rsidRDefault="00A40024" w:rsidP="00787D0E">
      <w:pPr>
        <w:spacing w:line="220" w:lineRule="atLeast"/>
        <w:jc w:val="center"/>
      </w:pPr>
    </w:p>
    <w:p w:rsidR="00A40024" w:rsidRDefault="00A40024" w:rsidP="006F3EE3">
      <w:pPr>
        <w:spacing w:line="220" w:lineRule="atLeast"/>
      </w:pPr>
    </w:p>
    <w:p w:rsidR="00A40024" w:rsidRDefault="00A40024" w:rsidP="00D861C1">
      <w:pPr>
        <w:spacing w:line="220" w:lineRule="atLeast"/>
      </w:pPr>
    </w:p>
    <w:p w:rsidR="00357420" w:rsidRDefault="00357420" w:rsidP="00787D0E">
      <w:pPr>
        <w:spacing w:line="220" w:lineRule="atLeast"/>
        <w:jc w:val="center"/>
        <w:rPr>
          <w:b/>
          <w:sz w:val="28"/>
        </w:rPr>
      </w:pPr>
      <w:r w:rsidRPr="00357420">
        <w:rPr>
          <w:b/>
          <w:sz w:val="28"/>
        </w:rPr>
        <w:t>China from Empire to Republic: Missionary, Sinology and Literary Periodicals, 1817-1949</w:t>
      </w:r>
    </w:p>
    <w:p w:rsidR="00D861C1" w:rsidRPr="006F3EE3" w:rsidRDefault="006D3B28" w:rsidP="00D539E0">
      <w:pPr>
        <w:spacing w:line="220" w:lineRule="atLeast"/>
        <w:jc w:val="center"/>
        <w:rPr>
          <w:b/>
          <w:sz w:val="28"/>
        </w:rPr>
        <w:sectPr w:rsidR="00D861C1" w:rsidRPr="006F3EE3" w:rsidSect="005D0831">
          <w:pgSz w:w="11906" w:h="16838"/>
          <w:pgMar w:top="720" w:right="720" w:bottom="720" w:left="720" w:header="708" w:footer="708" w:gutter="0"/>
          <w:cols w:space="708"/>
          <w:docGrid w:type="lines" w:linePitch="360"/>
        </w:sectPr>
      </w:pPr>
      <w:r>
        <w:rPr>
          <w:rFonts w:hint="eastAsia"/>
          <w:b/>
          <w:sz w:val="28"/>
        </w:rPr>
        <w:t>中国</w:t>
      </w:r>
      <w:r w:rsidR="001E7072">
        <w:rPr>
          <w:rFonts w:hint="eastAsia"/>
          <w:b/>
          <w:sz w:val="28"/>
        </w:rPr>
        <w:t>从帝制</w:t>
      </w:r>
      <w:r w:rsidR="005524A8">
        <w:rPr>
          <w:rFonts w:hint="eastAsia"/>
          <w:b/>
          <w:sz w:val="28"/>
        </w:rPr>
        <w:t>到</w:t>
      </w:r>
      <w:r w:rsidR="00234B55" w:rsidRPr="006F3EE3">
        <w:rPr>
          <w:b/>
          <w:sz w:val="28"/>
        </w:rPr>
        <w:t>共和</w:t>
      </w:r>
      <w:r w:rsidR="00C800FA">
        <w:rPr>
          <w:rFonts w:hint="eastAsia"/>
          <w:b/>
          <w:sz w:val="28"/>
        </w:rPr>
        <w:t>：传教士，汉学</w:t>
      </w:r>
      <w:r w:rsidR="001E7072">
        <w:rPr>
          <w:rFonts w:hint="eastAsia"/>
          <w:b/>
          <w:sz w:val="28"/>
        </w:rPr>
        <w:t>与文化</w:t>
      </w:r>
      <w:r w:rsidR="00992B89">
        <w:rPr>
          <w:rFonts w:hint="eastAsia"/>
          <w:b/>
          <w:sz w:val="28"/>
        </w:rPr>
        <w:t>期刊</w:t>
      </w:r>
      <w:r w:rsidR="007E69E7" w:rsidRPr="006F3EE3">
        <w:rPr>
          <w:rFonts w:hint="eastAsia"/>
          <w:b/>
          <w:sz w:val="28"/>
        </w:rPr>
        <w:t>（</w:t>
      </w:r>
      <w:r w:rsidR="007E69E7" w:rsidRPr="006F3EE3">
        <w:rPr>
          <w:rFonts w:hint="eastAsia"/>
          <w:b/>
          <w:sz w:val="28"/>
        </w:rPr>
        <w:t>1817-1949</w:t>
      </w:r>
      <w:r w:rsidR="007E69E7" w:rsidRPr="006F3EE3">
        <w:rPr>
          <w:rFonts w:hint="eastAsia"/>
          <w:b/>
          <w:sz w:val="28"/>
        </w:rPr>
        <w:t>）</w:t>
      </w:r>
    </w:p>
    <w:p w:rsidR="006C5C99" w:rsidRDefault="006C5C99" w:rsidP="00D861C1">
      <w:pPr>
        <w:spacing w:line="220" w:lineRule="atLeast"/>
      </w:pPr>
    </w:p>
    <w:p w:rsidR="006C5C99" w:rsidRDefault="006C5C99" w:rsidP="00D861C1">
      <w:pPr>
        <w:spacing w:line="220" w:lineRule="atLeast"/>
      </w:pPr>
    </w:p>
    <w:p w:rsidR="001F2F23" w:rsidRDefault="001F2F23" w:rsidP="00D861C1">
      <w:pPr>
        <w:spacing w:line="220" w:lineRule="atLeast"/>
      </w:pPr>
    </w:p>
    <w:p w:rsidR="001F2F23" w:rsidRDefault="001F2F23" w:rsidP="00D861C1">
      <w:pPr>
        <w:spacing w:line="220" w:lineRule="atLeast"/>
      </w:pPr>
    </w:p>
    <w:p w:rsidR="001F2F23" w:rsidRDefault="001F2F23" w:rsidP="00D861C1">
      <w:pPr>
        <w:spacing w:line="220" w:lineRule="atLeast"/>
      </w:pPr>
    </w:p>
    <w:p w:rsidR="001F2F23" w:rsidRDefault="001F2F23" w:rsidP="00D861C1">
      <w:pPr>
        <w:spacing w:line="220" w:lineRule="atLeast"/>
      </w:pPr>
    </w:p>
    <w:p w:rsidR="001F2F23" w:rsidRDefault="001F2F23" w:rsidP="00D861C1">
      <w:pPr>
        <w:spacing w:line="220" w:lineRule="atLeast"/>
      </w:pPr>
    </w:p>
    <w:p w:rsidR="00E72F5A" w:rsidRDefault="00E72F5A" w:rsidP="00E72F5A">
      <w:pPr>
        <w:spacing w:line="220" w:lineRule="atLeast"/>
        <w:sectPr w:rsidR="00E72F5A" w:rsidSect="00D861C1">
          <w:type w:val="continuous"/>
          <w:pgSz w:w="11906" w:h="16838"/>
          <w:pgMar w:top="720" w:right="720" w:bottom="720" w:left="720" w:header="708" w:footer="708" w:gutter="0"/>
          <w:cols w:num="2" w:space="708"/>
          <w:docGrid w:type="lines" w:linePitch="360"/>
        </w:sectPr>
      </w:pPr>
    </w:p>
    <w:p w:rsidR="00D861C1" w:rsidRPr="00E72F5A" w:rsidRDefault="00E72F5A" w:rsidP="00E72F5A">
      <w:pPr>
        <w:spacing w:line="220" w:lineRule="atLeast"/>
      </w:pPr>
      <w:r>
        <w:rPr>
          <w:rFonts w:hint="eastAsia"/>
        </w:rPr>
        <w:t>收录了</w:t>
      </w:r>
      <w:r>
        <w:rPr>
          <w:rFonts w:hint="eastAsia"/>
        </w:rPr>
        <w:t>1817</w:t>
      </w:r>
      <w:r>
        <w:rPr>
          <w:rFonts w:hint="eastAsia"/>
        </w:rPr>
        <w:t>年至</w:t>
      </w:r>
      <w:r>
        <w:rPr>
          <w:rFonts w:hint="eastAsia"/>
        </w:rPr>
        <w:t>1949</w:t>
      </w:r>
      <w:r>
        <w:rPr>
          <w:rFonts w:hint="eastAsia"/>
        </w:rPr>
        <w:t>年，在中国出版关于中国的</w:t>
      </w:r>
      <w:r>
        <w:rPr>
          <w:rFonts w:hint="eastAsia"/>
        </w:rPr>
        <w:t>17</w:t>
      </w:r>
      <w:r w:rsidR="00AA29FB">
        <w:rPr>
          <w:rFonts w:hint="eastAsia"/>
        </w:rPr>
        <w:t>种英文刊物</w:t>
      </w:r>
      <w:r>
        <w:rPr>
          <w:rFonts w:hint="eastAsia"/>
        </w:rPr>
        <w:t>。</w:t>
      </w:r>
      <w:r w:rsidR="0005266F">
        <w:rPr>
          <w:rFonts w:hint="eastAsia"/>
        </w:rPr>
        <w:t>当时的中国正在由闭关锁国的帝国王朝走向对外开放的共和国。这些刊物</w:t>
      </w:r>
      <w:r>
        <w:rPr>
          <w:rFonts w:hint="eastAsia"/>
        </w:rPr>
        <w:t>阐明了中国知识分子和西方人士（主要是传教士）对中国的一些思考</w:t>
      </w:r>
      <w:r w:rsidR="0005266F">
        <w:rPr>
          <w:rFonts w:hint="eastAsia"/>
        </w:rPr>
        <w:t>以及他们为了认识和研究中国历史、文化、语言、文学而进行的努力。</w:t>
      </w:r>
      <w:r w:rsidR="00590BA9">
        <w:rPr>
          <w:rFonts w:hint="eastAsia"/>
        </w:rPr>
        <w:t>其中</w:t>
      </w:r>
      <w:r w:rsidR="0005266F">
        <w:rPr>
          <w:rFonts w:hint="eastAsia"/>
        </w:rPr>
        <w:t>一些刊物</w:t>
      </w:r>
      <w:r w:rsidR="00590BA9">
        <w:rPr>
          <w:rFonts w:hint="eastAsia"/>
        </w:rPr>
        <w:t>也收录了很多关于中国基督教高等教育创立和发展的文章及图片，</w:t>
      </w:r>
      <w:r>
        <w:rPr>
          <w:rFonts w:hint="eastAsia"/>
        </w:rPr>
        <w:t>包括燕京大学、金陵大学、金陵女子大学、山东基督教共合大学、苏州大学、圣约翰大学、上海浸会大学、岭南大学等机构的成立和发展。</w:t>
      </w:r>
    </w:p>
    <w:p w:rsidR="00E72F5A" w:rsidRPr="00590BA9" w:rsidRDefault="00E72F5A" w:rsidP="00D861C1">
      <w:pPr>
        <w:spacing w:line="220" w:lineRule="atLeast"/>
        <w:sectPr w:rsidR="00E72F5A" w:rsidRPr="00590BA9" w:rsidSect="00E72F5A">
          <w:type w:val="continuous"/>
          <w:pgSz w:w="11906" w:h="16838"/>
          <w:pgMar w:top="720" w:right="720" w:bottom="720" w:left="720" w:header="708" w:footer="708" w:gutter="0"/>
          <w:cols w:space="708"/>
          <w:docGrid w:type="lines" w:linePitch="360"/>
        </w:sectPr>
      </w:pPr>
    </w:p>
    <w:p w:rsidR="001F2F23" w:rsidRDefault="001F2F23" w:rsidP="00E72F5A">
      <w:pPr>
        <w:rPr>
          <w:b/>
        </w:rPr>
      </w:pPr>
    </w:p>
    <w:p w:rsidR="00E72F5A" w:rsidRDefault="00E72F5A" w:rsidP="00E72F5A">
      <w:r w:rsidRPr="00D861C1">
        <w:rPr>
          <w:rFonts w:hint="eastAsia"/>
          <w:b/>
        </w:rPr>
        <w:t>页数</w:t>
      </w:r>
      <w:r>
        <w:rPr>
          <w:rFonts w:hint="eastAsia"/>
        </w:rPr>
        <w:t>：</w:t>
      </w:r>
      <w:r>
        <w:rPr>
          <w:rFonts w:hint="eastAsia"/>
        </w:rPr>
        <w:t>150,000</w:t>
      </w:r>
      <w:r>
        <w:rPr>
          <w:rFonts w:hint="eastAsia"/>
        </w:rPr>
        <w:t>多页</w:t>
      </w:r>
    </w:p>
    <w:p w:rsidR="00E72F5A" w:rsidRDefault="00E72F5A" w:rsidP="00E72F5A">
      <w:r w:rsidRPr="00D861C1">
        <w:rPr>
          <w:rFonts w:hint="eastAsia"/>
          <w:b/>
        </w:rPr>
        <w:t>档案</w:t>
      </w:r>
      <w:r w:rsidRPr="00D861C1">
        <w:rPr>
          <w:b/>
        </w:rPr>
        <w:t>来源</w:t>
      </w:r>
      <w:r w:rsidRPr="00D861C1">
        <w:rPr>
          <w:rFonts w:hint="eastAsia"/>
          <w:b/>
        </w:rPr>
        <w:t>：</w:t>
      </w:r>
      <w:r w:rsidR="00C800FA">
        <w:rPr>
          <w:rFonts w:hint="eastAsia"/>
        </w:rPr>
        <w:t>中国国家图书馆、耶鲁神学院图书馆、</w:t>
      </w:r>
      <w:r>
        <w:rPr>
          <w:rFonts w:hint="eastAsia"/>
        </w:rPr>
        <w:t>柏林学院图书馆等</w:t>
      </w:r>
    </w:p>
    <w:p w:rsidR="00D861C1" w:rsidRDefault="00D861C1" w:rsidP="00D861C1">
      <w:pPr>
        <w:spacing w:line="220" w:lineRule="atLeast"/>
      </w:pPr>
    </w:p>
    <w:p w:rsidR="00E72F5A" w:rsidRDefault="00E72F5A" w:rsidP="00D861C1">
      <w:pPr>
        <w:spacing w:line="220" w:lineRule="atLeast"/>
      </w:pPr>
    </w:p>
    <w:p w:rsidR="00E72F5A" w:rsidRDefault="00E72F5A" w:rsidP="00D861C1">
      <w:pPr>
        <w:spacing w:line="220" w:lineRule="atLeast"/>
      </w:pPr>
    </w:p>
    <w:p w:rsidR="009664D6" w:rsidRDefault="009664D6" w:rsidP="00D861C1">
      <w:pPr>
        <w:spacing w:line="220" w:lineRule="atLeast"/>
      </w:pPr>
    </w:p>
    <w:p w:rsidR="009664D6" w:rsidRDefault="009664D6" w:rsidP="00D861C1">
      <w:pPr>
        <w:spacing w:line="220" w:lineRule="atLeast"/>
      </w:pPr>
    </w:p>
    <w:p w:rsidR="006C5C99" w:rsidRDefault="006C5C99" w:rsidP="00D861C1">
      <w:pPr>
        <w:spacing w:line="220" w:lineRule="atLeast"/>
      </w:pPr>
    </w:p>
    <w:p w:rsidR="006C5C99" w:rsidRDefault="006C5C99" w:rsidP="00D861C1">
      <w:pPr>
        <w:spacing w:line="220" w:lineRule="atLeast"/>
      </w:pPr>
    </w:p>
    <w:p w:rsidR="006C5C99" w:rsidRDefault="006C5C99" w:rsidP="00D861C1">
      <w:pPr>
        <w:spacing w:line="220" w:lineRule="atLeast"/>
      </w:pPr>
    </w:p>
    <w:p w:rsidR="006C5C99" w:rsidRPr="00E72F5A" w:rsidRDefault="006C5C99" w:rsidP="00D861C1">
      <w:pPr>
        <w:spacing w:line="220" w:lineRule="atLeast"/>
      </w:pPr>
    </w:p>
    <w:p w:rsidR="00D861C1" w:rsidRPr="009664D6" w:rsidRDefault="00D861C1" w:rsidP="00D861C1">
      <w:pPr>
        <w:spacing w:line="220" w:lineRule="atLeast"/>
        <w:rPr>
          <w:b/>
        </w:rPr>
      </w:pPr>
      <w:r>
        <w:rPr>
          <w:rFonts w:hint="eastAsia"/>
          <w:b/>
        </w:rPr>
        <w:t>Gale</w:t>
      </w:r>
      <w:r>
        <w:rPr>
          <w:b/>
        </w:rPr>
        <w:t xml:space="preserve"> Primary Sources</w:t>
      </w:r>
    </w:p>
    <w:p w:rsidR="00D861C1" w:rsidRPr="003F02B2" w:rsidRDefault="00D861C1" w:rsidP="00D861C1">
      <w:pPr>
        <w:spacing w:line="220" w:lineRule="atLeast"/>
        <w:jc w:val="right"/>
        <w:sectPr w:rsidR="00D861C1" w:rsidRPr="003F02B2" w:rsidSect="00D861C1">
          <w:type w:val="continuous"/>
          <w:pgSz w:w="11906" w:h="16838"/>
          <w:pgMar w:top="720" w:right="720" w:bottom="720" w:left="720" w:header="708" w:footer="708" w:gutter="0"/>
          <w:cols w:num="2" w:space="708"/>
          <w:docGrid w:type="lines" w:linePitch="360"/>
        </w:sectPr>
      </w:pPr>
      <w:r>
        <w:rPr>
          <w:rFonts w:hint="eastAsia"/>
        </w:rPr>
        <w:tab/>
      </w:r>
      <w:r w:rsidRPr="00512EB1">
        <w:t>gale.cengage.co</w:t>
      </w:r>
      <w:r w:rsidR="001F2F23">
        <w:t>m</w:t>
      </w:r>
    </w:p>
    <w:p w:rsidR="00D861C1" w:rsidRDefault="00D861C1" w:rsidP="00D861C1">
      <w:pPr>
        <w:spacing w:line="220" w:lineRule="atLeast"/>
        <w:rPr>
          <w:b/>
        </w:rPr>
        <w:sectPr w:rsidR="00D861C1" w:rsidSect="005D0831">
          <w:pgSz w:w="11906" w:h="16838"/>
          <w:pgMar w:top="720" w:right="720" w:bottom="720" w:left="720" w:header="708" w:footer="708" w:gutter="0"/>
          <w:cols w:space="708"/>
          <w:docGrid w:type="lines" w:linePitch="360"/>
        </w:sectPr>
      </w:pPr>
    </w:p>
    <w:p w:rsidR="00D861C1" w:rsidRDefault="00D861C1" w:rsidP="00D861C1">
      <w:pPr>
        <w:pBdr>
          <w:bottom w:val="single" w:sz="6" w:space="1" w:color="auto"/>
        </w:pBdr>
        <w:spacing w:line="220" w:lineRule="atLeast"/>
      </w:pPr>
      <w:r>
        <w:rPr>
          <w:rFonts w:hint="eastAsia"/>
        </w:rPr>
        <w:t>《</w:t>
      </w:r>
      <w:r>
        <w:rPr>
          <w:rFonts w:hint="eastAsia"/>
          <w:b/>
        </w:rPr>
        <w:t>封建</w:t>
      </w:r>
      <w:r>
        <w:rPr>
          <w:b/>
        </w:rPr>
        <w:t>帝国至共和</w:t>
      </w:r>
      <w:r>
        <w:rPr>
          <w:rFonts w:hint="eastAsia"/>
          <w:b/>
        </w:rPr>
        <w:t>之</w:t>
      </w:r>
      <w:r>
        <w:rPr>
          <w:b/>
        </w:rPr>
        <w:t>路</w:t>
      </w:r>
      <w:r>
        <w:rPr>
          <w:b/>
        </w:rPr>
        <w:t>-</w:t>
      </w:r>
      <w:r>
        <w:rPr>
          <w:b/>
        </w:rPr>
        <w:t>中国</w:t>
      </w:r>
      <w:r>
        <w:rPr>
          <w:rFonts w:hint="eastAsia"/>
        </w:rPr>
        <w:t>》涵盖的刊物</w:t>
      </w:r>
    </w:p>
    <w:p w:rsidR="00D861C1" w:rsidRDefault="00D861C1" w:rsidP="00B32FA8">
      <w:pPr>
        <w:spacing w:line="220" w:lineRule="atLeast"/>
        <w:rPr>
          <w:b/>
        </w:rPr>
        <w:sectPr w:rsidR="00D861C1" w:rsidSect="0070074F">
          <w:type w:val="continuous"/>
          <w:pgSz w:w="11906" w:h="16838"/>
          <w:pgMar w:top="720" w:right="720" w:bottom="720" w:left="720" w:header="708" w:footer="708" w:gutter="0"/>
          <w:cols w:space="708"/>
          <w:docGrid w:type="lines" w:linePitch="360"/>
        </w:sectPr>
      </w:pPr>
    </w:p>
    <w:p w:rsidR="00DD73AA" w:rsidRDefault="004264A9" w:rsidP="00374991">
      <w:pPr>
        <w:spacing w:line="220" w:lineRule="atLeast"/>
        <w:jc w:val="both"/>
      </w:pPr>
      <w:r>
        <w:rPr>
          <w:rFonts w:hint="eastAsia"/>
          <w:b/>
        </w:rPr>
        <w:t>教务杂志</w:t>
      </w:r>
      <w:bookmarkStart w:id="0" w:name="OLE_LINK2"/>
      <w:r w:rsidR="00A3501C" w:rsidRPr="00A3501C">
        <w:rPr>
          <w:rFonts w:ascii="Arial" w:hAnsi="Arial" w:cs="Arial"/>
          <w:b/>
          <w:i/>
        </w:rPr>
        <w:t>The Chinese Recorde</w:t>
      </w:r>
      <w:r w:rsidR="00A3501C" w:rsidRPr="00FA1072">
        <w:rPr>
          <w:rFonts w:ascii="Arial" w:hAnsi="Arial" w:cs="Arial"/>
          <w:b/>
          <w:i/>
        </w:rPr>
        <w:t>r</w:t>
      </w:r>
      <w:bookmarkEnd w:id="0"/>
      <w:r w:rsidR="00564CFA" w:rsidRPr="00FA1072">
        <w:rPr>
          <w:rFonts w:hint="eastAsia"/>
          <w:b/>
        </w:rPr>
        <w:t>（</w:t>
      </w:r>
      <w:r w:rsidR="00564CFA" w:rsidRPr="00FA1072">
        <w:rPr>
          <w:rFonts w:hint="eastAsia"/>
          <w:b/>
        </w:rPr>
        <w:t>1867-1941</w:t>
      </w:r>
      <w:r w:rsidR="00564CFA" w:rsidRPr="00FA1072">
        <w:rPr>
          <w:rFonts w:hint="eastAsia"/>
          <w:b/>
        </w:rPr>
        <w:t>）</w:t>
      </w:r>
      <w:r w:rsidR="00087F0D">
        <w:rPr>
          <w:rFonts w:hint="eastAsia"/>
        </w:rPr>
        <w:t>：由在中国的传教士</w:t>
      </w:r>
      <w:r>
        <w:rPr>
          <w:rFonts w:hint="eastAsia"/>
        </w:rPr>
        <w:t>创建，发行</w:t>
      </w:r>
      <w:r>
        <w:rPr>
          <w:rFonts w:hint="eastAsia"/>
        </w:rPr>
        <w:t>72</w:t>
      </w:r>
      <w:r>
        <w:rPr>
          <w:rFonts w:hint="eastAsia"/>
        </w:rPr>
        <w:t>年，是中国当时出版时间最长的英文刊物。</w:t>
      </w:r>
      <w:r w:rsidR="003D622E">
        <w:rPr>
          <w:rFonts w:hint="eastAsia"/>
        </w:rPr>
        <w:t>本期刊</w:t>
      </w:r>
      <w:r w:rsidR="003D622E">
        <w:t>收录</w:t>
      </w:r>
      <w:r>
        <w:rPr>
          <w:rFonts w:hint="eastAsia"/>
        </w:rPr>
        <w:t>该杂志及其前身《传教士记录报》（</w:t>
      </w:r>
      <w:r w:rsidRPr="00354764">
        <w:rPr>
          <w:rFonts w:hint="eastAsia"/>
          <w:i/>
        </w:rPr>
        <w:t>Missionary Recorder</w:t>
      </w:r>
      <w:r>
        <w:rPr>
          <w:rFonts w:hint="eastAsia"/>
        </w:rPr>
        <w:t>）</w:t>
      </w:r>
      <w:r w:rsidR="003D622E">
        <w:rPr>
          <w:rFonts w:hint="eastAsia"/>
        </w:rPr>
        <w:t>的</w:t>
      </w:r>
      <w:r w:rsidR="003D622E">
        <w:t>全部内容</w:t>
      </w:r>
      <w:r w:rsidR="003D622E">
        <w:rPr>
          <w:rFonts w:hint="eastAsia"/>
        </w:rPr>
        <w:t>。它被视为</w:t>
      </w:r>
      <w:r>
        <w:rPr>
          <w:rFonts w:hint="eastAsia"/>
        </w:rPr>
        <w:t>研究中国传教士活</w:t>
      </w:r>
      <w:r w:rsidR="003D622E">
        <w:rPr>
          <w:rFonts w:hint="eastAsia"/>
        </w:rPr>
        <w:t>动及其与</w:t>
      </w:r>
      <w:r>
        <w:rPr>
          <w:rFonts w:hint="eastAsia"/>
        </w:rPr>
        <w:t>西方关系、</w:t>
      </w:r>
      <w:r w:rsidR="003D622E">
        <w:rPr>
          <w:rFonts w:hint="eastAsia"/>
        </w:rPr>
        <w:t>对</w:t>
      </w:r>
      <w:r w:rsidR="00087F0D">
        <w:rPr>
          <w:rFonts w:hint="eastAsia"/>
        </w:rPr>
        <w:t>远东地区认识的影响最</w:t>
      </w:r>
      <w:r>
        <w:rPr>
          <w:rFonts w:hint="eastAsia"/>
        </w:rPr>
        <w:t>珍贵的文献。</w:t>
      </w:r>
    </w:p>
    <w:p w:rsidR="00E04E74" w:rsidRDefault="00E04E74" w:rsidP="00374991">
      <w:pPr>
        <w:spacing w:line="220" w:lineRule="atLeast"/>
        <w:jc w:val="both"/>
      </w:pPr>
      <w:r>
        <w:rPr>
          <w:rFonts w:hint="eastAsia"/>
          <w:b/>
        </w:rPr>
        <w:t>华西教会新闻</w:t>
      </w:r>
      <w:r w:rsidR="00A3501C" w:rsidRPr="00A3501C">
        <w:rPr>
          <w:rFonts w:ascii="Arial" w:hAnsi="Arial" w:cs="Arial"/>
          <w:b/>
          <w:i/>
        </w:rPr>
        <w:t>The West China Missionary News</w:t>
      </w:r>
      <w:r w:rsidR="00564CFA" w:rsidRPr="00FA1072">
        <w:rPr>
          <w:rFonts w:hint="eastAsia"/>
          <w:b/>
        </w:rPr>
        <w:t>（</w:t>
      </w:r>
      <w:r w:rsidR="00564CFA" w:rsidRPr="00FA1072">
        <w:rPr>
          <w:rFonts w:hint="eastAsia"/>
          <w:b/>
        </w:rPr>
        <w:t>1899-1943</w:t>
      </w:r>
      <w:r w:rsidR="00564CFA" w:rsidRPr="00FA1072">
        <w:rPr>
          <w:rFonts w:hint="eastAsia"/>
          <w:b/>
        </w:rPr>
        <w:t>）</w:t>
      </w:r>
      <w:r w:rsidR="00087F0D">
        <w:rPr>
          <w:rFonts w:hint="eastAsia"/>
        </w:rPr>
        <w:t>：</w:t>
      </w:r>
      <w:r w:rsidR="00F75BAC">
        <w:rPr>
          <w:rFonts w:hint="eastAsia"/>
        </w:rPr>
        <w:t>由华西传教士新闻出版委员会在</w:t>
      </w:r>
      <w:r w:rsidR="00087F0D">
        <w:rPr>
          <w:rFonts w:hint="eastAsia"/>
        </w:rPr>
        <w:t>中国四川创办和发行。该杂志的目的是增进华西地区传教士的沟通，并</w:t>
      </w:r>
      <w:r w:rsidR="00F75BAC">
        <w:rPr>
          <w:rFonts w:hint="eastAsia"/>
        </w:rPr>
        <w:t>出版了很多关于华西地区传教士活动的</w:t>
      </w:r>
      <w:r w:rsidR="00087F0D">
        <w:rPr>
          <w:rFonts w:hint="eastAsia"/>
        </w:rPr>
        <w:t>文章</w:t>
      </w:r>
      <w:r w:rsidR="00F75BAC">
        <w:rPr>
          <w:rFonts w:hint="eastAsia"/>
        </w:rPr>
        <w:t>。</w:t>
      </w:r>
    </w:p>
    <w:p w:rsidR="00F75BAC" w:rsidRDefault="00F75BAC" w:rsidP="00374991">
      <w:pPr>
        <w:spacing w:line="220" w:lineRule="atLeast"/>
        <w:jc w:val="both"/>
      </w:pPr>
      <w:r>
        <w:rPr>
          <w:rFonts w:hint="eastAsia"/>
          <w:b/>
        </w:rPr>
        <w:t>中国评论</w:t>
      </w:r>
      <w:r w:rsidR="00C1186D" w:rsidRPr="00C1186D">
        <w:rPr>
          <w:rFonts w:ascii="Arial" w:hAnsi="Arial" w:cs="Arial"/>
          <w:b/>
          <w:i/>
        </w:rPr>
        <w:t>The China Review</w:t>
      </w:r>
      <w:r w:rsidRPr="00C1186D">
        <w:rPr>
          <w:rFonts w:hint="eastAsia"/>
          <w:b/>
        </w:rPr>
        <w:t>（</w:t>
      </w:r>
      <w:r w:rsidRPr="00C1186D">
        <w:rPr>
          <w:rFonts w:hint="eastAsia"/>
          <w:b/>
        </w:rPr>
        <w:t>1872-1901</w:t>
      </w:r>
      <w:r w:rsidR="00B355FE" w:rsidRPr="00C1186D">
        <w:rPr>
          <w:rFonts w:hint="eastAsia"/>
          <w:b/>
        </w:rPr>
        <w:t>）</w:t>
      </w:r>
      <w:r w:rsidR="00B355FE">
        <w:rPr>
          <w:rFonts w:hint="eastAsia"/>
        </w:rPr>
        <w:t>：第一个主流</w:t>
      </w:r>
      <w:r>
        <w:rPr>
          <w:rFonts w:hint="eastAsia"/>
        </w:rPr>
        <w:t>西方汉学杂志，十九世纪许多著名的汉学家均在该杂志发表文章，包括</w:t>
      </w:r>
      <w:r w:rsidR="00E82250">
        <w:t xml:space="preserve">James </w:t>
      </w:r>
      <w:proofErr w:type="spellStart"/>
      <w:r w:rsidRPr="00F75BAC">
        <w:t>Legge</w:t>
      </w:r>
      <w:proofErr w:type="spellEnd"/>
      <w:r w:rsidR="00DE2FDD">
        <w:rPr>
          <w:rFonts w:hint="eastAsia"/>
        </w:rPr>
        <w:t>、</w:t>
      </w:r>
      <w:r w:rsidRPr="00F75BAC">
        <w:t>Herbert</w:t>
      </w:r>
      <w:r>
        <w:rPr>
          <w:rFonts w:hint="eastAsia"/>
        </w:rPr>
        <w:t xml:space="preserve"> </w:t>
      </w:r>
      <w:r w:rsidRPr="00F75BAC">
        <w:t>A.</w:t>
      </w:r>
      <w:r>
        <w:rPr>
          <w:rFonts w:hint="eastAsia"/>
        </w:rPr>
        <w:t xml:space="preserve"> </w:t>
      </w:r>
      <w:r w:rsidRPr="00F75BAC">
        <w:t>Giles</w:t>
      </w:r>
      <w:r w:rsidR="00DE2FDD">
        <w:rPr>
          <w:rFonts w:hint="eastAsia"/>
        </w:rPr>
        <w:t>、</w:t>
      </w:r>
      <w:r w:rsidRPr="00F75BAC">
        <w:t>Joseph</w:t>
      </w:r>
      <w:r>
        <w:rPr>
          <w:rFonts w:hint="eastAsia"/>
        </w:rPr>
        <w:t xml:space="preserve"> </w:t>
      </w:r>
      <w:proofErr w:type="spellStart"/>
      <w:r w:rsidRPr="00F75BAC">
        <w:t>Edkins</w:t>
      </w:r>
      <w:proofErr w:type="spellEnd"/>
      <w:r w:rsidR="00DE2FDD">
        <w:rPr>
          <w:rFonts w:hint="eastAsia"/>
        </w:rPr>
        <w:t>、</w:t>
      </w:r>
      <w:r w:rsidRPr="00F75BAC">
        <w:t>John</w:t>
      </w:r>
      <w:r>
        <w:rPr>
          <w:rFonts w:hint="eastAsia"/>
        </w:rPr>
        <w:t xml:space="preserve"> </w:t>
      </w:r>
      <w:r w:rsidRPr="00F75BAC">
        <w:t>Chalmers</w:t>
      </w:r>
      <w:r w:rsidR="00DE2FDD">
        <w:rPr>
          <w:rFonts w:hint="eastAsia"/>
        </w:rPr>
        <w:t>、</w:t>
      </w:r>
      <w:r>
        <w:t>Ernst</w:t>
      </w:r>
      <w:r>
        <w:rPr>
          <w:rFonts w:hint="eastAsia"/>
        </w:rPr>
        <w:t xml:space="preserve"> </w:t>
      </w:r>
      <w:r>
        <w:t>Faber</w:t>
      </w:r>
      <w:r w:rsidR="00DE2FDD">
        <w:rPr>
          <w:rFonts w:hint="eastAsia"/>
        </w:rPr>
        <w:t>、</w:t>
      </w:r>
      <w:r w:rsidRPr="00F75BAC">
        <w:t>Edward</w:t>
      </w:r>
      <w:r>
        <w:rPr>
          <w:rFonts w:hint="eastAsia"/>
        </w:rPr>
        <w:t xml:space="preserve"> </w:t>
      </w:r>
      <w:r w:rsidRPr="00F75BAC">
        <w:t>L.</w:t>
      </w:r>
      <w:r>
        <w:rPr>
          <w:rFonts w:hint="eastAsia"/>
        </w:rPr>
        <w:t xml:space="preserve"> </w:t>
      </w:r>
      <w:proofErr w:type="spellStart"/>
      <w:r w:rsidRPr="00F75BAC">
        <w:t>Oxenham</w:t>
      </w:r>
      <w:proofErr w:type="spellEnd"/>
      <w:r w:rsidR="00DE2FDD">
        <w:rPr>
          <w:rFonts w:hint="eastAsia"/>
        </w:rPr>
        <w:t>、</w:t>
      </w:r>
      <w:r w:rsidRPr="00F75BAC">
        <w:t>W.</w:t>
      </w:r>
      <w:r>
        <w:rPr>
          <w:rFonts w:hint="eastAsia"/>
        </w:rPr>
        <w:t xml:space="preserve"> </w:t>
      </w:r>
      <w:r w:rsidRPr="00F75BAC">
        <w:t>F.</w:t>
      </w:r>
      <w:r>
        <w:rPr>
          <w:rFonts w:hint="eastAsia"/>
        </w:rPr>
        <w:t xml:space="preserve"> </w:t>
      </w:r>
      <w:proofErr w:type="spellStart"/>
      <w:r w:rsidRPr="00F75BAC">
        <w:t>Mayers</w:t>
      </w:r>
      <w:proofErr w:type="spellEnd"/>
      <w:r w:rsidR="00DE2FDD">
        <w:rPr>
          <w:rFonts w:hint="eastAsia"/>
        </w:rPr>
        <w:t>、</w:t>
      </w:r>
      <w:r w:rsidRPr="00F75BAC">
        <w:t>Alexander</w:t>
      </w:r>
      <w:r>
        <w:rPr>
          <w:rFonts w:hint="eastAsia"/>
        </w:rPr>
        <w:t xml:space="preserve"> </w:t>
      </w:r>
      <w:r w:rsidRPr="00F75BAC">
        <w:t>Wylie</w:t>
      </w:r>
      <w:r w:rsidR="00DE2FDD">
        <w:rPr>
          <w:rFonts w:hint="eastAsia"/>
        </w:rPr>
        <w:t>、</w:t>
      </w:r>
      <w:r w:rsidRPr="00F75BAC">
        <w:t>Edward</w:t>
      </w:r>
      <w:r>
        <w:rPr>
          <w:rFonts w:hint="eastAsia"/>
        </w:rPr>
        <w:t xml:space="preserve"> </w:t>
      </w:r>
      <w:r w:rsidRPr="00F75BAC">
        <w:t>Harper</w:t>
      </w:r>
      <w:r>
        <w:rPr>
          <w:rFonts w:hint="eastAsia"/>
        </w:rPr>
        <w:t xml:space="preserve"> </w:t>
      </w:r>
      <w:r w:rsidRPr="00F75BAC">
        <w:t>Parker</w:t>
      </w:r>
      <w:r w:rsidR="00DE2FDD">
        <w:rPr>
          <w:rFonts w:hint="eastAsia"/>
        </w:rPr>
        <w:t>、</w:t>
      </w:r>
      <w:r w:rsidRPr="00F75BAC">
        <w:t>Frederic</w:t>
      </w:r>
      <w:r>
        <w:rPr>
          <w:rFonts w:hint="eastAsia"/>
        </w:rPr>
        <w:t xml:space="preserve"> </w:t>
      </w:r>
      <w:r w:rsidRPr="00F75BAC">
        <w:t>Henry</w:t>
      </w:r>
      <w:r>
        <w:rPr>
          <w:rFonts w:hint="eastAsia"/>
        </w:rPr>
        <w:t xml:space="preserve"> </w:t>
      </w:r>
      <w:r w:rsidRPr="00F75BAC">
        <w:t>Balfour</w:t>
      </w:r>
      <w:r>
        <w:rPr>
          <w:rFonts w:hint="eastAsia"/>
        </w:rPr>
        <w:t>。</w:t>
      </w:r>
    </w:p>
    <w:p w:rsidR="007E6EA8" w:rsidRDefault="00B45F86" w:rsidP="00374991">
      <w:pPr>
        <w:spacing w:line="220" w:lineRule="atLeast"/>
        <w:jc w:val="both"/>
      </w:pPr>
      <w:r>
        <w:rPr>
          <w:rFonts w:hint="eastAsia"/>
          <w:b/>
        </w:rPr>
        <w:t>辅仁</w:t>
      </w:r>
      <w:proofErr w:type="gramStart"/>
      <w:r>
        <w:rPr>
          <w:rFonts w:hint="eastAsia"/>
          <w:b/>
        </w:rPr>
        <w:t>英文</w:t>
      </w:r>
      <w:r w:rsidR="000E1CFD">
        <w:rPr>
          <w:rFonts w:hint="eastAsia"/>
          <w:b/>
        </w:rPr>
        <w:t>学志</w:t>
      </w:r>
      <w:proofErr w:type="gramEnd"/>
      <w:r w:rsidR="00263918" w:rsidRPr="00263918">
        <w:rPr>
          <w:rFonts w:ascii="Arial" w:hAnsi="Arial" w:cs="Arial"/>
          <w:b/>
          <w:i/>
        </w:rPr>
        <w:t>Bulletin of the Catholic University of Peking</w:t>
      </w:r>
      <w:r w:rsidRPr="00263918">
        <w:rPr>
          <w:rFonts w:hint="eastAsia"/>
          <w:b/>
        </w:rPr>
        <w:t>（</w:t>
      </w:r>
      <w:r w:rsidRPr="00263918">
        <w:rPr>
          <w:rFonts w:hint="eastAsia"/>
          <w:b/>
        </w:rPr>
        <w:t>1926-1934</w:t>
      </w:r>
      <w:r w:rsidR="00AB06C8" w:rsidRPr="00263918">
        <w:rPr>
          <w:rFonts w:hint="eastAsia"/>
          <w:b/>
        </w:rPr>
        <w:t>）</w:t>
      </w:r>
      <w:r w:rsidR="00AB06C8">
        <w:rPr>
          <w:rFonts w:hint="eastAsia"/>
        </w:rPr>
        <w:t>：</w:t>
      </w:r>
      <w:r w:rsidR="00FF3E46">
        <w:rPr>
          <w:rFonts w:hint="eastAsia"/>
        </w:rPr>
        <w:t>创建于</w:t>
      </w:r>
      <w:r w:rsidR="00FF3E46">
        <w:rPr>
          <w:rFonts w:hint="eastAsia"/>
        </w:rPr>
        <w:t>1926</w:t>
      </w:r>
      <w:r w:rsidR="00FF3E46">
        <w:rPr>
          <w:rFonts w:hint="eastAsia"/>
        </w:rPr>
        <w:t>年</w:t>
      </w:r>
      <w:r w:rsidR="00FF3E46">
        <w:rPr>
          <w:rFonts w:hint="eastAsia"/>
        </w:rPr>
        <w:t>9</w:t>
      </w:r>
      <w:r w:rsidR="00FF3E46">
        <w:rPr>
          <w:rFonts w:hint="eastAsia"/>
        </w:rPr>
        <w:t>月，总共出版九卷。每卷均含有关于大学发展和成就、研究中国文化的文章。</w:t>
      </w:r>
      <w:r w:rsidR="007E6EA8">
        <w:rPr>
          <w:rFonts w:hint="eastAsia"/>
        </w:rPr>
        <w:t>该杂志在</w:t>
      </w:r>
      <w:r w:rsidR="007E6EA8">
        <w:rPr>
          <w:rFonts w:hint="eastAsia"/>
        </w:rPr>
        <w:t>1934</w:t>
      </w:r>
      <w:r w:rsidR="007E6EA8">
        <w:rPr>
          <w:rFonts w:hint="eastAsia"/>
        </w:rPr>
        <w:t>年</w:t>
      </w:r>
      <w:r w:rsidR="007E6EA8">
        <w:rPr>
          <w:rFonts w:hint="eastAsia"/>
        </w:rPr>
        <w:t>11</w:t>
      </w:r>
      <w:r w:rsidR="007E6EA8">
        <w:rPr>
          <w:rFonts w:hint="eastAsia"/>
        </w:rPr>
        <w:t>月停刊，</w:t>
      </w:r>
      <w:r w:rsidR="00AB06C8">
        <w:rPr>
          <w:rFonts w:hint="eastAsia"/>
        </w:rPr>
        <w:t>随后并入</w:t>
      </w:r>
      <w:r w:rsidR="003D00E6">
        <w:rPr>
          <w:rFonts w:hint="eastAsia"/>
        </w:rPr>
        <w:t>学术型刊物《华裔学志》（</w:t>
      </w:r>
      <w:proofErr w:type="spellStart"/>
      <w:r w:rsidR="003D00E6" w:rsidRPr="0019065C">
        <w:rPr>
          <w:i/>
        </w:rPr>
        <w:t>Monumenta</w:t>
      </w:r>
      <w:proofErr w:type="spellEnd"/>
      <w:r w:rsidR="003D00E6" w:rsidRPr="0019065C">
        <w:rPr>
          <w:i/>
        </w:rPr>
        <w:t xml:space="preserve"> </w:t>
      </w:r>
      <w:proofErr w:type="spellStart"/>
      <w:r w:rsidR="003D00E6" w:rsidRPr="0019065C">
        <w:rPr>
          <w:i/>
        </w:rPr>
        <w:t>Serica</w:t>
      </w:r>
      <w:proofErr w:type="spellEnd"/>
      <w:r w:rsidR="003D00E6">
        <w:rPr>
          <w:rFonts w:hint="eastAsia"/>
        </w:rPr>
        <w:t>）。</w:t>
      </w:r>
    </w:p>
    <w:p w:rsidR="003D00E6" w:rsidRDefault="003E3DDD" w:rsidP="00374991">
      <w:pPr>
        <w:spacing w:line="220" w:lineRule="atLeast"/>
        <w:jc w:val="both"/>
      </w:pPr>
      <w:r>
        <w:rPr>
          <w:rFonts w:hint="eastAsia"/>
          <w:b/>
        </w:rPr>
        <w:t>天下月刊</w:t>
      </w:r>
      <w:proofErr w:type="spellStart"/>
      <w:r w:rsidR="00665DB1" w:rsidRPr="00665DB1">
        <w:rPr>
          <w:rFonts w:ascii="Arial" w:hAnsi="Arial" w:cs="Arial"/>
          <w:b/>
          <w:i/>
        </w:rPr>
        <w:t>T'ien</w:t>
      </w:r>
      <w:proofErr w:type="spellEnd"/>
      <w:r w:rsidR="00665DB1" w:rsidRPr="00665DB1">
        <w:rPr>
          <w:rFonts w:ascii="Arial" w:hAnsi="Arial" w:cs="Arial"/>
          <w:b/>
          <w:i/>
        </w:rPr>
        <w:t xml:space="preserve"> Hsia Monthly</w:t>
      </w:r>
      <w:r w:rsidRPr="00665DB1">
        <w:rPr>
          <w:rFonts w:hint="eastAsia"/>
          <w:b/>
        </w:rPr>
        <w:t>（</w:t>
      </w:r>
      <w:r w:rsidRPr="00665DB1">
        <w:rPr>
          <w:rFonts w:hint="eastAsia"/>
          <w:b/>
        </w:rPr>
        <w:t>1935-1941</w:t>
      </w:r>
      <w:r w:rsidR="004E7A2E" w:rsidRPr="00665DB1">
        <w:rPr>
          <w:rFonts w:hint="eastAsia"/>
          <w:b/>
        </w:rPr>
        <w:t>）</w:t>
      </w:r>
      <w:r w:rsidR="004E7A2E">
        <w:rPr>
          <w:rFonts w:hint="eastAsia"/>
        </w:rPr>
        <w:t>：</w:t>
      </w:r>
      <w:r w:rsidR="007A4769">
        <w:rPr>
          <w:rFonts w:hint="eastAsia"/>
        </w:rPr>
        <w:t>由中山文化与教育发展学院赞助创办。</w:t>
      </w:r>
      <w:r w:rsidR="004E7A2E">
        <w:rPr>
          <w:rFonts w:hint="eastAsia"/>
        </w:rPr>
        <w:t>主要编辑：</w:t>
      </w:r>
      <w:r w:rsidR="007A4769">
        <w:rPr>
          <w:rFonts w:hint="eastAsia"/>
        </w:rPr>
        <w:t>吴经熊、温源宁、林语堂。该月刊属于文化文学类刊物，主要向西方人介绍和解读中国文学和艺术，并促进东西方之间的交流。</w:t>
      </w:r>
    </w:p>
    <w:p w:rsidR="00B25617" w:rsidRDefault="00B25617" w:rsidP="00374991">
      <w:pPr>
        <w:spacing w:line="220" w:lineRule="atLeast"/>
        <w:jc w:val="both"/>
      </w:pPr>
      <w:r>
        <w:rPr>
          <w:rFonts w:hint="eastAsia"/>
          <w:b/>
        </w:rPr>
        <w:t>中国评论周报</w:t>
      </w:r>
      <w:r w:rsidR="00DE29AE" w:rsidRPr="00DE29AE">
        <w:rPr>
          <w:rFonts w:ascii="Arial" w:hAnsi="Arial" w:cs="Arial"/>
          <w:b/>
          <w:i/>
        </w:rPr>
        <w:t>The China Critic</w:t>
      </w:r>
      <w:r w:rsidRPr="00DE29AE">
        <w:rPr>
          <w:rFonts w:hint="eastAsia"/>
          <w:b/>
        </w:rPr>
        <w:t>（</w:t>
      </w:r>
      <w:r w:rsidRPr="00DE29AE">
        <w:rPr>
          <w:rFonts w:hint="eastAsia"/>
          <w:b/>
        </w:rPr>
        <w:t>1928-1946</w:t>
      </w:r>
      <w:r w:rsidRPr="00DE29AE">
        <w:rPr>
          <w:rFonts w:hint="eastAsia"/>
          <w:b/>
        </w:rPr>
        <w:t>）</w:t>
      </w:r>
      <w:r w:rsidR="0011068A">
        <w:rPr>
          <w:rFonts w:hint="eastAsia"/>
        </w:rPr>
        <w:t>：</w:t>
      </w:r>
      <w:r w:rsidR="00072AEF">
        <w:rPr>
          <w:rFonts w:hint="eastAsia"/>
        </w:rPr>
        <w:t>由</w:t>
      </w:r>
      <w:r w:rsidR="0011068A">
        <w:rPr>
          <w:rFonts w:hint="eastAsia"/>
        </w:rPr>
        <w:t>在</w:t>
      </w:r>
      <w:r w:rsidR="00072AEF">
        <w:rPr>
          <w:rFonts w:hint="eastAsia"/>
        </w:rPr>
        <w:t>美国留学的中国知识分子在</w:t>
      </w:r>
      <w:r w:rsidR="00072AEF">
        <w:rPr>
          <w:rFonts w:hint="eastAsia"/>
        </w:rPr>
        <w:t>1928</w:t>
      </w:r>
      <w:r w:rsidR="00072AEF">
        <w:rPr>
          <w:rFonts w:hint="eastAsia"/>
        </w:rPr>
        <w:t>年</w:t>
      </w:r>
      <w:r w:rsidR="00072AEF">
        <w:rPr>
          <w:rFonts w:hint="eastAsia"/>
        </w:rPr>
        <w:t>5</w:t>
      </w:r>
      <w:r w:rsidR="00072AEF">
        <w:rPr>
          <w:rFonts w:hint="eastAsia"/>
        </w:rPr>
        <w:t>月</w:t>
      </w:r>
      <w:r w:rsidR="00072AEF">
        <w:rPr>
          <w:rFonts w:hint="eastAsia"/>
        </w:rPr>
        <w:t>31</w:t>
      </w:r>
      <w:r w:rsidR="00072AEF">
        <w:rPr>
          <w:rFonts w:hint="eastAsia"/>
        </w:rPr>
        <w:t>日创办的周刊。</w:t>
      </w:r>
      <w:r w:rsidR="00087C81">
        <w:rPr>
          <w:rFonts w:hint="eastAsia"/>
        </w:rPr>
        <w:t>虽然编辑声称“不谈政治”，但是《中国评论周刊》</w:t>
      </w:r>
      <w:r w:rsidR="00777226">
        <w:rPr>
          <w:rFonts w:hint="eastAsia"/>
        </w:rPr>
        <w:t>的社论和文章经常讨论在上海出现的帝国主义，</w:t>
      </w:r>
      <w:r w:rsidR="00C17F59">
        <w:rPr>
          <w:rFonts w:hint="eastAsia"/>
        </w:rPr>
        <w:t>探讨治外法权的废除，推进租界公</w:t>
      </w:r>
      <w:r w:rsidR="00C17F59">
        <w:rPr>
          <w:rFonts w:hint="eastAsia"/>
        </w:rPr>
        <w:t>共设施的平等使用。编辑们还参与了关于城市事务的广泛讨论。</w:t>
      </w:r>
    </w:p>
    <w:p w:rsidR="001E7251" w:rsidRPr="007C1C42" w:rsidRDefault="00A817EA" w:rsidP="00374991">
      <w:pPr>
        <w:spacing w:line="220" w:lineRule="atLeast"/>
        <w:jc w:val="both"/>
      </w:pPr>
      <w:r w:rsidRPr="00A817EA">
        <w:rPr>
          <w:rFonts w:hint="eastAsia"/>
          <w:b/>
        </w:rPr>
        <w:t>中国基督教年鉴</w:t>
      </w:r>
      <w:r w:rsidR="004F05C0" w:rsidRPr="004F05C0">
        <w:rPr>
          <w:rFonts w:ascii="Arial" w:hAnsi="Arial" w:cs="Arial"/>
          <w:b/>
          <w:i/>
        </w:rPr>
        <w:t>The China Mission / Christian Year Book</w:t>
      </w:r>
      <w:r w:rsidR="00880BA3" w:rsidRPr="00FA1072">
        <w:rPr>
          <w:rFonts w:hint="eastAsia"/>
          <w:b/>
        </w:rPr>
        <w:t>（</w:t>
      </w:r>
      <w:r w:rsidRPr="00FA1072">
        <w:rPr>
          <w:b/>
        </w:rPr>
        <w:t>1910–1939</w:t>
      </w:r>
      <w:r w:rsidR="00880BA3" w:rsidRPr="00FA1072">
        <w:rPr>
          <w:rFonts w:hint="eastAsia"/>
          <w:b/>
        </w:rPr>
        <w:t>）</w:t>
      </w:r>
      <w:r w:rsidR="009C3F6A">
        <w:rPr>
          <w:rFonts w:hint="eastAsia"/>
        </w:rPr>
        <w:t>：</w:t>
      </w:r>
      <w:r w:rsidRPr="00A817EA">
        <w:rPr>
          <w:rFonts w:hint="eastAsia"/>
        </w:rPr>
        <w:t>是每一年度中国基督教各地教会动态及各项事务的汇编，由季理斐（</w:t>
      </w:r>
      <w:proofErr w:type="spellStart"/>
      <w:r w:rsidRPr="00A817EA">
        <w:rPr>
          <w:rFonts w:hint="eastAsia"/>
        </w:rPr>
        <w:t>MacGillivray</w:t>
      </w:r>
      <w:proofErr w:type="spellEnd"/>
      <w:r w:rsidR="00D62302">
        <w:rPr>
          <w:rFonts w:hint="eastAsia"/>
        </w:rPr>
        <w:t>）等人主编。</w:t>
      </w:r>
      <w:r w:rsidRPr="00A817EA">
        <w:rPr>
          <w:rFonts w:hint="eastAsia"/>
        </w:rPr>
        <w:t>自</w:t>
      </w:r>
      <w:r w:rsidRPr="00A817EA">
        <w:rPr>
          <w:rFonts w:hint="eastAsia"/>
        </w:rPr>
        <w:t>1910</w:t>
      </w:r>
      <w:r w:rsidRPr="00A817EA">
        <w:rPr>
          <w:rFonts w:hint="eastAsia"/>
        </w:rPr>
        <w:t>年起逐年</w:t>
      </w:r>
      <w:proofErr w:type="gramStart"/>
      <w:r w:rsidRPr="00A817EA">
        <w:rPr>
          <w:rFonts w:hint="eastAsia"/>
        </w:rPr>
        <w:t>岀</w:t>
      </w:r>
      <w:proofErr w:type="gramEnd"/>
      <w:r w:rsidRPr="00A817EA">
        <w:rPr>
          <w:rFonts w:hint="eastAsia"/>
        </w:rPr>
        <w:t>版，其中</w:t>
      </w:r>
      <w:r w:rsidRPr="00A817EA">
        <w:rPr>
          <w:rFonts w:hint="eastAsia"/>
        </w:rPr>
        <w:t>1910</w:t>
      </w:r>
      <w:r w:rsidRPr="00A817EA">
        <w:rPr>
          <w:rFonts w:hint="eastAsia"/>
        </w:rPr>
        <w:t>—</w:t>
      </w:r>
      <w:r w:rsidRPr="00A817EA">
        <w:rPr>
          <w:rFonts w:hint="eastAsia"/>
        </w:rPr>
        <w:t>1926</w:t>
      </w:r>
      <w:r w:rsidRPr="00A817EA">
        <w:rPr>
          <w:rFonts w:hint="eastAsia"/>
        </w:rPr>
        <w:t>年间英文名为</w:t>
      </w:r>
      <w:r w:rsidRPr="00D62302">
        <w:rPr>
          <w:rFonts w:hint="eastAsia"/>
          <w:i/>
        </w:rPr>
        <w:t>The China Mission Year Book</w:t>
      </w:r>
      <w:r w:rsidRPr="00A817EA">
        <w:rPr>
          <w:rFonts w:hint="eastAsia"/>
        </w:rPr>
        <w:t>（《中国传教使团年鉴》），</w:t>
      </w:r>
      <w:r w:rsidRPr="00A817EA">
        <w:rPr>
          <w:rFonts w:hint="eastAsia"/>
        </w:rPr>
        <w:t>1927</w:t>
      </w:r>
      <w:r w:rsidRPr="00A817EA">
        <w:rPr>
          <w:rFonts w:hint="eastAsia"/>
        </w:rPr>
        <w:t>—</w:t>
      </w:r>
      <w:r w:rsidRPr="00A817EA">
        <w:rPr>
          <w:rFonts w:hint="eastAsia"/>
        </w:rPr>
        <w:t>1939</w:t>
      </w:r>
      <w:r w:rsidRPr="00A817EA">
        <w:rPr>
          <w:rFonts w:hint="eastAsia"/>
        </w:rPr>
        <w:t>年间名为</w:t>
      </w:r>
      <w:r w:rsidRPr="00D62302">
        <w:rPr>
          <w:rFonts w:hint="eastAsia"/>
          <w:i/>
        </w:rPr>
        <w:t>The China Christian Year Book</w:t>
      </w:r>
      <w:r w:rsidRPr="00A817EA">
        <w:rPr>
          <w:rFonts w:hint="eastAsia"/>
        </w:rPr>
        <w:t>，期间</w:t>
      </w:r>
      <w:r w:rsidRPr="00A817EA">
        <w:rPr>
          <w:rFonts w:hint="eastAsia"/>
        </w:rPr>
        <w:t>1920</w:t>
      </w:r>
      <w:r w:rsidRPr="00A817EA">
        <w:rPr>
          <w:rFonts w:hint="eastAsia"/>
        </w:rPr>
        <w:t>—</w:t>
      </w:r>
      <w:r w:rsidRPr="00A817EA">
        <w:rPr>
          <w:rFonts w:hint="eastAsia"/>
        </w:rPr>
        <w:t>1922</w:t>
      </w:r>
      <w:r w:rsidRPr="00A817EA">
        <w:rPr>
          <w:rFonts w:hint="eastAsia"/>
        </w:rPr>
        <w:t>年未出版，前后共计出版</w:t>
      </w:r>
      <w:r w:rsidRPr="00A817EA">
        <w:rPr>
          <w:rFonts w:hint="eastAsia"/>
        </w:rPr>
        <w:t>21</w:t>
      </w:r>
      <w:r w:rsidR="00471B0C">
        <w:rPr>
          <w:rFonts w:hint="eastAsia"/>
        </w:rPr>
        <w:t>卷。此外，本</w:t>
      </w:r>
      <w:r w:rsidR="00471B0C">
        <w:t>档案</w:t>
      </w:r>
      <w:r w:rsidRPr="00A817EA">
        <w:rPr>
          <w:rFonts w:hint="eastAsia"/>
        </w:rPr>
        <w:t>还收入《中国传教使团手册》（</w:t>
      </w:r>
      <w:r w:rsidRPr="00D62302">
        <w:rPr>
          <w:rFonts w:hint="eastAsia"/>
          <w:i/>
        </w:rPr>
        <w:t>The China Mission Handbook, 1896</w:t>
      </w:r>
      <w:r w:rsidRPr="00A817EA">
        <w:rPr>
          <w:rFonts w:hint="eastAsia"/>
        </w:rPr>
        <w:t>）及《基督教新教在华传教百年史》（</w:t>
      </w:r>
      <w:r w:rsidRPr="00D62302">
        <w:rPr>
          <w:rFonts w:hint="eastAsia"/>
          <w:i/>
        </w:rPr>
        <w:t>A Century of Protestant Mission in China, 1807-1907</w:t>
      </w:r>
      <w:r w:rsidRPr="00A817EA">
        <w:rPr>
          <w:rFonts w:hint="eastAsia"/>
        </w:rPr>
        <w:t>），整个</w:t>
      </w:r>
      <w:r w:rsidR="00471B0C">
        <w:rPr>
          <w:rFonts w:hint="eastAsia"/>
        </w:rPr>
        <w:t>档案</w:t>
      </w:r>
      <w:r w:rsidRPr="00A817EA">
        <w:rPr>
          <w:rFonts w:hint="eastAsia"/>
        </w:rPr>
        <w:t>全面记录和展示了在华传教使团的活动。</w:t>
      </w:r>
    </w:p>
    <w:p w:rsidR="007C1C42" w:rsidRDefault="00316F46" w:rsidP="00374991">
      <w:pPr>
        <w:spacing w:line="220" w:lineRule="atLeast"/>
        <w:jc w:val="both"/>
      </w:pPr>
      <w:r>
        <w:rPr>
          <w:b/>
        </w:rPr>
        <w:t>教育</w:t>
      </w:r>
      <w:r w:rsidR="005E6511">
        <w:rPr>
          <w:rFonts w:hint="eastAsia"/>
          <w:b/>
        </w:rPr>
        <w:t>季报</w:t>
      </w:r>
      <w:r w:rsidR="00D65B32" w:rsidRPr="00D65B32">
        <w:rPr>
          <w:rFonts w:ascii="Arial" w:hAnsi="Arial" w:cs="Arial"/>
          <w:b/>
          <w:i/>
        </w:rPr>
        <w:t>Educational Review</w:t>
      </w:r>
      <w:r w:rsidR="007C1C42" w:rsidRPr="00C1186D">
        <w:rPr>
          <w:b/>
        </w:rPr>
        <w:t>（</w:t>
      </w:r>
      <w:r w:rsidR="007C1C42" w:rsidRPr="00C1186D">
        <w:rPr>
          <w:b/>
        </w:rPr>
        <w:t>1907-1938</w:t>
      </w:r>
      <w:r w:rsidR="007C1C42" w:rsidRPr="00C1186D">
        <w:rPr>
          <w:b/>
        </w:rPr>
        <w:t>）</w:t>
      </w:r>
      <w:r w:rsidR="00471B0C">
        <w:rPr>
          <w:rFonts w:hint="eastAsia"/>
        </w:rPr>
        <w:t>：</w:t>
      </w:r>
      <w:r w:rsidR="007C1C42" w:rsidRPr="007C1C42">
        <w:t>1907</w:t>
      </w:r>
      <w:r w:rsidR="007C1C42" w:rsidRPr="007C1C42">
        <w:t>年由中国教育会</w:t>
      </w:r>
      <w:r w:rsidR="007C1C42" w:rsidRPr="007C1C42">
        <w:t>(</w:t>
      </w:r>
      <w:r w:rsidR="007C1C42" w:rsidRPr="00471B0C">
        <w:rPr>
          <w:i/>
        </w:rPr>
        <w:t>The China Christian Educational Association</w:t>
      </w:r>
      <w:r w:rsidR="00471B0C">
        <w:rPr>
          <w:rFonts w:hint="eastAsia"/>
        </w:rPr>
        <w:t>)</w:t>
      </w:r>
      <w:r w:rsidR="00471B0C">
        <w:t xml:space="preserve"> </w:t>
      </w:r>
      <w:r w:rsidR="007C1C42" w:rsidRPr="007C1C42">
        <w:t>创刊于上海，详细记录了</w:t>
      </w:r>
      <w:r w:rsidR="007C1C42" w:rsidRPr="007C1C42">
        <w:t>20</w:t>
      </w:r>
      <w:r w:rsidR="007C1C42" w:rsidRPr="007C1C42">
        <w:t>世纪上半叶教会在中国兴办教育</w:t>
      </w:r>
      <w:r w:rsidR="00471B0C">
        <w:t>的深度和广度，从语法学校到大学、医学院，乃至妇女教育、成人教育</w:t>
      </w:r>
      <w:r w:rsidR="007C1C42" w:rsidRPr="007C1C42">
        <w:t>等等，从中可以看出西方教育对中国的影响等，具有较高的文献价值。</w:t>
      </w:r>
    </w:p>
    <w:p w:rsidR="0056279E" w:rsidRDefault="0056279E" w:rsidP="00374991">
      <w:pPr>
        <w:spacing w:line="220" w:lineRule="atLeast"/>
        <w:jc w:val="both"/>
      </w:pPr>
      <w:r w:rsidRPr="0056279E">
        <w:rPr>
          <w:rFonts w:hint="eastAsia"/>
          <w:b/>
        </w:rPr>
        <w:t>英文中国季刊</w:t>
      </w:r>
      <w:r w:rsidRPr="0056279E">
        <w:rPr>
          <w:rFonts w:hint="eastAsia"/>
        </w:rPr>
        <w:t xml:space="preserve"> </w:t>
      </w:r>
      <w:r w:rsidR="008D134A" w:rsidRPr="008D134A">
        <w:rPr>
          <w:rFonts w:ascii="Arial" w:hAnsi="Arial" w:cs="Arial"/>
          <w:b/>
          <w:i/>
        </w:rPr>
        <w:t>The China Quarterly</w:t>
      </w:r>
      <w:r w:rsidR="008D134A" w:rsidRPr="008D134A">
        <w:rPr>
          <w:rFonts w:hint="eastAsia"/>
          <w:b/>
          <w:i/>
        </w:rPr>
        <w:t xml:space="preserve"> </w:t>
      </w:r>
      <w:r w:rsidRPr="008D134A">
        <w:rPr>
          <w:rFonts w:hint="eastAsia"/>
          <w:b/>
        </w:rPr>
        <w:t>(1935</w:t>
      </w:r>
      <w:r w:rsidRPr="008D134A">
        <w:rPr>
          <w:rFonts w:hint="eastAsia"/>
          <w:b/>
        </w:rPr>
        <w:t>–</w:t>
      </w:r>
      <w:r w:rsidR="002867CF" w:rsidRPr="008D134A">
        <w:rPr>
          <w:rFonts w:hint="eastAsia"/>
          <w:b/>
        </w:rPr>
        <w:t>1941)</w:t>
      </w:r>
      <w:r w:rsidR="002867CF">
        <w:rPr>
          <w:rFonts w:hint="eastAsia"/>
        </w:rPr>
        <w:t>：</w:t>
      </w:r>
      <w:r w:rsidRPr="0056279E">
        <w:rPr>
          <w:rFonts w:hint="eastAsia"/>
        </w:rPr>
        <w:t>创刊于</w:t>
      </w:r>
      <w:r w:rsidRPr="0056279E">
        <w:rPr>
          <w:rFonts w:hint="eastAsia"/>
        </w:rPr>
        <w:t>1935</w:t>
      </w:r>
      <w:r w:rsidRPr="0056279E">
        <w:rPr>
          <w:rFonts w:hint="eastAsia"/>
        </w:rPr>
        <w:t>年，终刊于</w:t>
      </w:r>
      <w:r w:rsidRPr="0056279E">
        <w:rPr>
          <w:rFonts w:hint="eastAsia"/>
        </w:rPr>
        <w:t>1941</w:t>
      </w:r>
      <w:r w:rsidRPr="0056279E">
        <w:rPr>
          <w:rFonts w:hint="eastAsia"/>
        </w:rPr>
        <w:t>年，共出版</w:t>
      </w:r>
      <w:r w:rsidRPr="0056279E">
        <w:rPr>
          <w:rFonts w:hint="eastAsia"/>
        </w:rPr>
        <w:t>6</w:t>
      </w:r>
      <w:r w:rsidRPr="0056279E">
        <w:rPr>
          <w:rFonts w:hint="eastAsia"/>
        </w:rPr>
        <w:t>卷。该刊由中国国际关系研究所（</w:t>
      </w:r>
      <w:r w:rsidRPr="0019065C">
        <w:rPr>
          <w:rFonts w:hint="eastAsia"/>
        </w:rPr>
        <w:t>the China Institute of International Relations</w:t>
      </w:r>
      <w:r w:rsidRPr="0056279E">
        <w:rPr>
          <w:rFonts w:hint="eastAsia"/>
        </w:rPr>
        <w:t>）、中国泛太平洋协会</w:t>
      </w:r>
      <w:r w:rsidRPr="0056279E">
        <w:rPr>
          <w:rFonts w:hint="eastAsia"/>
        </w:rPr>
        <w:t>(</w:t>
      </w:r>
      <w:r w:rsidRPr="0019065C">
        <w:rPr>
          <w:rFonts w:hint="eastAsia"/>
        </w:rPr>
        <w:t>the Pan-Pacific Association of China</w:t>
      </w:r>
      <w:r w:rsidRPr="0056279E">
        <w:rPr>
          <w:rFonts w:hint="eastAsia"/>
        </w:rPr>
        <w:t>)</w:t>
      </w:r>
      <w:r w:rsidRPr="0056279E">
        <w:rPr>
          <w:rFonts w:hint="eastAsia"/>
        </w:rPr>
        <w:t>及社会经济调查研究所</w:t>
      </w:r>
      <w:r w:rsidRPr="0056279E">
        <w:rPr>
          <w:rFonts w:hint="eastAsia"/>
        </w:rPr>
        <w:t>(</w:t>
      </w:r>
      <w:r w:rsidRPr="0019065C">
        <w:rPr>
          <w:rFonts w:hint="eastAsia"/>
        </w:rPr>
        <w:t>the Institute of Social and Economic Research</w:t>
      </w:r>
      <w:r w:rsidRPr="0056279E">
        <w:rPr>
          <w:rFonts w:hint="eastAsia"/>
        </w:rPr>
        <w:t>)</w:t>
      </w:r>
      <w:r w:rsidR="002867CF">
        <w:rPr>
          <w:rFonts w:hint="eastAsia"/>
        </w:rPr>
        <w:t>共同主办，首任主编是曾任清华校长的曹云祥。该刊</w:t>
      </w:r>
      <w:r w:rsidRPr="0056279E">
        <w:rPr>
          <w:rFonts w:hint="eastAsia"/>
        </w:rPr>
        <w:t>是关于中国国内、国际问题的权威期刊，编辑及撰稿人多为知名教授、学者等，如蔡元培、伍连德，《密勒氏评论报》</w:t>
      </w:r>
      <w:r w:rsidR="002867CF">
        <w:rPr>
          <w:rFonts w:hint="eastAsia"/>
        </w:rPr>
        <w:t>的主编鲍威尔、编辑董显光等</w:t>
      </w:r>
      <w:r w:rsidRPr="0056279E">
        <w:rPr>
          <w:rFonts w:hint="eastAsia"/>
        </w:rPr>
        <w:t>。</w:t>
      </w:r>
    </w:p>
    <w:p w:rsidR="00C258B3" w:rsidRDefault="00C258B3" w:rsidP="00374991">
      <w:pPr>
        <w:spacing w:line="220" w:lineRule="atLeast"/>
        <w:jc w:val="both"/>
      </w:pPr>
      <w:r w:rsidRPr="00C258B3">
        <w:rPr>
          <w:rFonts w:hint="eastAsia"/>
          <w:b/>
        </w:rPr>
        <w:t>中华年鉴</w:t>
      </w:r>
      <w:r w:rsidR="00E77009" w:rsidRPr="00E77009">
        <w:rPr>
          <w:rFonts w:ascii="Arial" w:hAnsi="Arial" w:cs="Arial"/>
          <w:b/>
          <w:i/>
        </w:rPr>
        <w:t>The China Year Book</w:t>
      </w:r>
      <w:r w:rsidRPr="00E77009">
        <w:rPr>
          <w:rFonts w:hint="eastAsia"/>
          <w:b/>
        </w:rPr>
        <w:t>（</w:t>
      </w:r>
      <w:r w:rsidRPr="00E77009">
        <w:rPr>
          <w:rFonts w:hint="eastAsia"/>
          <w:b/>
        </w:rPr>
        <w:t>1912</w:t>
      </w:r>
      <w:r w:rsidRPr="00E77009">
        <w:rPr>
          <w:rFonts w:hint="eastAsia"/>
          <w:b/>
        </w:rPr>
        <w:t>–</w:t>
      </w:r>
      <w:r w:rsidRPr="00E77009">
        <w:rPr>
          <w:rFonts w:hint="eastAsia"/>
          <w:b/>
        </w:rPr>
        <w:t>1939)</w:t>
      </w:r>
      <w:r w:rsidRPr="00C258B3">
        <w:rPr>
          <w:rFonts w:hint="eastAsia"/>
        </w:rPr>
        <w:t xml:space="preserve"> </w:t>
      </w:r>
      <w:r w:rsidR="00374991">
        <w:rPr>
          <w:rFonts w:hint="eastAsia"/>
        </w:rPr>
        <w:t>：</w:t>
      </w:r>
      <w:r w:rsidRPr="00C258B3">
        <w:rPr>
          <w:rFonts w:hint="eastAsia"/>
        </w:rPr>
        <w:t>是民国时期最为著名、系统的一部英文年鉴，由英</w:t>
      </w:r>
      <w:r w:rsidRPr="00C258B3">
        <w:rPr>
          <w:rFonts w:hint="eastAsia"/>
        </w:rPr>
        <w:lastRenderedPageBreak/>
        <w:t>国人伍德海（</w:t>
      </w:r>
      <w:r w:rsidR="00374991">
        <w:t>W</w:t>
      </w:r>
      <w:r w:rsidRPr="00C258B3">
        <w:rPr>
          <w:rFonts w:hint="eastAsia"/>
        </w:rPr>
        <w:t>oodhead</w:t>
      </w:r>
      <w:r w:rsidRPr="00C258B3">
        <w:rPr>
          <w:rFonts w:hint="eastAsia"/>
        </w:rPr>
        <w:t>）主编，国家图书馆出版社出版，共</w:t>
      </w:r>
      <w:r w:rsidRPr="00C258B3">
        <w:rPr>
          <w:rFonts w:hint="eastAsia"/>
        </w:rPr>
        <w:t>27</w:t>
      </w:r>
      <w:r w:rsidRPr="00C258B3">
        <w:rPr>
          <w:rFonts w:hint="eastAsia"/>
        </w:rPr>
        <w:t>册。《中华年鉴》从</w:t>
      </w:r>
      <w:r w:rsidRPr="00C258B3">
        <w:rPr>
          <w:rFonts w:hint="eastAsia"/>
        </w:rPr>
        <w:t>1912</w:t>
      </w:r>
      <w:r w:rsidR="00374991">
        <w:rPr>
          <w:rFonts w:hint="eastAsia"/>
        </w:rPr>
        <w:t>年</w:t>
      </w:r>
      <w:r w:rsidRPr="00C258B3">
        <w:rPr>
          <w:rFonts w:hint="eastAsia"/>
        </w:rPr>
        <w:t>至</w:t>
      </w:r>
      <w:r w:rsidRPr="00C258B3">
        <w:rPr>
          <w:rFonts w:hint="eastAsia"/>
        </w:rPr>
        <w:t>1939</w:t>
      </w:r>
      <w:r w:rsidR="00374991">
        <w:rPr>
          <w:rFonts w:hint="eastAsia"/>
        </w:rPr>
        <w:t>年</w:t>
      </w:r>
      <w:r w:rsidRPr="00C258B3">
        <w:rPr>
          <w:rFonts w:hint="eastAsia"/>
        </w:rPr>
        <w:t>，每一年或两年编写一次，运用西方的年鉴体例和视角，反映了民国时期从</w:t>
      </w:r>
      <w:r w:rsidRPr="00C258B3">
        <w:rPr>
          <w:rFonts w:hint="eastAsia"/>
        </w:rPr>
        <w:t>1912</w:t>
      </w:r>
      <w:r w:rsidRPr="00C258B3">
        <w:rPr>
          <w:rFonts w:hint="eastAsia"/>
        </w:rPr>
        <w:t>年到</w:t>
      </w:r>
      <w:r w:rsidRPr="00C258B3">
        <w:rPr>
          <w:rFonts w:hint="eastAsia"/>
        </w:rPr>
        <w:t>1939</w:t>
      </w:r>
      <w:r w:rsidRPr="00C258B3">
        <w:rPr>
          <w:rFonts w:hint="eastAsia"/>
        </w:rPr>
        <w:t>年中国政治、经济、文化教育、社会、外交、财政等方面的情况。</w:t>
      </w:r>
      <w:r w:rsidRPr="00C258B3">
        <w:rPr>
          <w:rFonts w:hint="eastAsia"/>
        </w:rPr>
        <w:t xml:space="preserve">  </w:t>
      </w:r>
    </w:p>
    <w:p w:rsidR="00184F71" w:rsidRDefault="00184F71" w:rsidP="007B5279">
      <w:pPr>
        <w:spacing w:line="220" w:lineRule="atLeast"/>
        <w:jc w:val="both"/>
      </w:pPr>
      <w:r w:rsidRPr="00184F71">
        <w:rPr>
          <w:rFonts w:hint="eastAsia"/>
          <w:b/>
        </w:rPr>
        <w:t>燕京社会学界</w:t>
      </w:r>
      <w:r w:rsidRPr="00BC592D">
        <w:rPr>
          <w:rFonts w:hint="eastAsia"/>
          <w:b/>
          <w:i/>
        </w:rPr>
        <w:t xml:space="preserve"> </w:t>
      </w:r>
      <w:r w:rsidR="00BC592D" w:rsidRPr="00BC592D">
        <w:rPr>
          <w:rFonts w:ascii="Arial" w:hAnsi="Arial" w:cs="Arial"/>
          <w:b/>
          <w:i/>
        </w:rPr>
        <w:t xml:space="preserve">The </w:t>
      </w:r>
      <w:proofErr w:type="spellStart"/>
      <w:r w:rsidR="00BC592D" w:rsidRPr="00BC592D">
        <w:rPr>
          <w:rFonts w:ascii="Arial" w:hAnsi="Arial" w:cs="Arial"/>
          <w:b/>
          <w:i/>
        </w:rPr>
        <w:t>Yenching</w:t>
      </w:r>
      <w:proofErr w:type="spellEnd"/>
      <w:r w:rsidR="00BC592D" w:rsidRPr="00BC592D">
        <w:rPr>
          <w:rFonts w:ascii="Arial" w:hAnsi="Arial" w:cs="Arial"/>
          <w:b/>
          <w:i/>
        </w:rPr>
        <w:t xml:space="preserve"> Journal of Social Studies</w:t>
      </w:r>
      <w:r w:rsidR="00BC592D" w:rsidRPr="00BC592D">
        <w:rPr>
          <w:rFonts w:hint="eastAsia"/>
          <w:b/>
        </w:rPr>
        <w:t xml:space="preserve"> </w:t>
      </w:r>
      <w:r w:rsidR="009C3F6A" w:rsidRPr="00BC592D">
        <w:rPr>
          <w:rFonts w:hint="eastAsia"/>
          <w:b/>
        </w:rPr>
        <w:t>(1938-1950)</w:t>
      </w:r>
      <w:r w:rsidR="009C3F6A">
        <w:t>：</w:t>
      </w:r>
      <w:r w:rsidRPr="00184F71">
        <w:rPr>
          <w:rFonts w:hint="eastAsia"/>
        </w:rPr>
        <w:t>创刊于</w:t>
      </w:r>
      <w:r w:rsidRPr="00184F71">
        <w:rPr>
          <w:rFonts w:hint="eastAsia"/>
        </w:rPr>
        <w:t>1938</w:t>
      </w:r>
      <w:r w:rsidRPr="00184F71">
        <w:rPr>
          <w:rFonts w:hint="eastAsia"/>
        </w:rPr>
        <w:t>年</w:t>
      </w:r>
      <w:r w:rsidRPr="00184F71">
        <w:rPr>
          <w:rFonts w:hint="eastAsia"/>
        </w:rPr>
        <w:t>6</w:t>
      </w:r>
      <w:r w:rsidRPr="00184F71">
        <w:rPr>
          <w:rFonts w:hint="eastAsia"/>
        </w:rPr>
        <w:t>月；</w:t>
      </w:r>
      <w:r w:rsidRPr="00184F71">
        <w:rPr>
          <w:rFonts w:hint="eastAsia"/>
        </w:rPr>
        <w:t>1941</w:t>
      </w:r>
      <w:r w:rsidRPr="00184F71">
        <w:rPr>
          <w:rFonts w:hint="eastAsia"/>
        </w:rPr>
        <w:t>年，因太平洋战争爆发，燕京大学关闭，当年</w:t>
      </w:r>
      <w:r w:rsidRPr="00184F71">
        <w:rPr>
          <w:rFonts w:hint="eastAsia"/>
        </w:rPr>
        <w:t>8</w:t>
      </w:r>
      <w:r w:rsidRPr="00184F71">
        <w:rPr>
          <w:rFonts w:hint="eastAsia"/>
        </w:rPr>
        <w:t>月出版第</w:t>
      </w:r>
      <w:r w:rsidRPr="00184F71">
        <w:rPr>
          <w:rFonts w:hint="eastAsia"/>
        </w:rPr>
        <w:t>3</w:t>
      </w:r>
      <w:r w:rsidRPr="00184F71">
        <w:rPr>
          <w:rFonts w:hint="eastAsia"/>
        </w:rPr>
        <w:t>卷第</w:t>
      </w:r>
      <w:r w:rsidRPr="00184F71">
        <w:rPr>
          <w:rFonts w:hint="eastAsia"/>
        </w:rPr>
        <w:t>2</w:t>
      </w:r>
      <w:r w:rsidRPr="00184F71">
        <w:rPr>
          <w:rFonts w:hint="eastAsia"/>
        </w:rPr>
        <w:t>期后休刊；</w:t>
      </w:r>
      <w:r w:rsidRPr="00184F71">
        <w:rPr>
          <w:rFonts w:hint="eastAsia"/>
        </w:rPr>
        <w:t>1948</w:t>
      </w:r>
      <w:r w:rsidRPr="00184F71">
        <w:rPr>
          <w:rFonts w:hint="eastAsia"/>
        </w:rPr>
        <w:t>年</w:t>
      </w:r>
      <w:r w:rsidRPr="00184F71">
        <w:rPr>
          <w:rFonts w:hint="eastAsia"/>
        </w:rPr>
        <w:t>8</w:t>
      </w:r>
      <w:r w:rsidRPr="00184F71">
        <w:rPr>
          <w:rFonts w:hint="eastAsia"/>
        </w:rPr>
        <w:t>月份复刊，至</w:t>
      </w:r>
      <w:r w:rsidRPr="00184F71">
        <w:rPr>
          <w:rFonts w:hint="eastAsia"/>
        </w:rPr>
        <w:t>1950</w:t>
      </w:r>
      <w:r w:rsidRPr="00184F71">
        <w:rPr>
          <w:rFonts w:hint="eastAsia"/>
        </w:rPr>
        <w:t>年出版至第</w:t>
      </w:r>
      <w:r w:rsidRPr="00184F71">
        <w:rPr>
          <w:rFonts w:hint="eastAsia"/>
        </w:rPr>
        <w:t>5</w:t>
      </w:r>
      <w:r w:rsidRPr="00184F71">
        <w:rPr>
          <w:rFonts w:hint="eastAsia"/>
        </w:rPr>
        <w:t>卷第</w:t>
      </w:r>
      <w:r w:rsidRPr="00184F71">
        <w:rPr>
          <w:rFonts w:hint="eastAsia"/>
        </w:rPr>
        <w:t>1</w:t>
      </w:r>
      <w:r w:rsidRPr="00184F71">
        <w:rPr>
          <w:rFonts w:hint="eastAsia"/>
        </w:rPr>
        <w:t>期后停刊。该刊第</w:t>
      </w:r>
      <w:r w:rsidRPr="00184F71">
        <w:rPr>
          <w:rFonts w:hint="eastAsia"/>
        </w:rPr>
        <w:t>1</w:t>
      </w:r>
      <w:r w:rsidRPr="00184F71">
        <w:rPr>
          <w:rFonts w:hint="eastAsia"/>
        </w:rPr>
        <w:t>、</w:t>
      </w:r>
      <w:r w:rsidRPr="00184F71">
        <w:rPr>
          <w:rFonts w:hint="eastAsia"/>
        </w:rPr>
        <w:t>2</w:t>
      </w:r>
      <w:r w:rsidRPr="00184F71">
        <w:rPr>
          <w:rFonts w:hint="eastAsia"/>
        </w:rPr>
        <w:t>卷由位于天津的直隶印字馆（</w:t>
      </w:r>
      <w:r w:rsidRPr="00184F71">
        <w:rPr>
          <w:rFonts w:hint="eastAsia"/>
        </w:rPr>
        <w:t>the</w:t>
      </w:r>
      <w:r w:rsidR="00A12B7D">
        <w:t xml:space="preserve"> </w:t>
      </w:r>
      <w:proofErr w:type="spellStart"/>
      <w:r w:rsidRPr="00184F71">
        <w:rPr>
          <w:rFonts w:hint="eastAsia"/>
        </w:rPr>
        <w:t>Chihli</w:t>
      </w:r>
      <w:proofErr w:type="spellEnd"/>
      <w:r w:rsidRPr="00184F71">
        <w:rPr>
          <w:rFonts w:hint="eastAsia"/>
        </w:rPr>
        <w:t xml:space="preserve"> Press</w:t>
      </w:r>
      <w:r w:rsidRPr="00184F71">
        <w:rPr>
          <w:rFonts w:hint="eastAsia"/>
        </w:rPr>
        <w:t>）印刷，第</w:t>
      </w:r>
      <w:r w:rsidRPr="00184F71">
        <w:rPr>
          <w:rFonts w:hint="eastAsia"/>
        </w:rPr>
        <w:t>3</w:t>
      </w:r>
      <w:r w:rsidRPr="00184F71">
        <w:rPr>
          <w:rFonts w:hint="eastAsia"/>
        </w:rPr>
        <w:t>卷由北洋印字馆（</w:t>
      </w:r>
      <w:r w:rsidRPr="00184F71">
        <w:rPr>
          <w:rFonts w:hint="eastAsia"/>
        </w:rPr>
        <w:t xml:space="preserve">the </w:t>
      </w:r>
      <w:proofErr w:type="spellStart"/>
      <w:r w:rsidRPr="00184F71">
        <w:rPr>
          <w:rFonts w:hint="eastAsia"/>
        </w:rPr>
        <w:t>Peiyang</w:t>
      </w:r>
      <w:proofErr w:type="spellEnd"/>
      <w:r w:rsidRPr="00184F71">
        <w:rPr>
          <w:rFonts w:hint="eastAsia"/>
        </w:rPr>
        <w:t xml:space="preserve"> Press</w:t>
      </w:r>
      <w:r w:rsidRPr="00184F71">
        <w:rPr>
          <w:rFonts w:hint="eastAsia"/>
        </w:rPr>
        <w:t>）在天津、北平两地分别印刷，第</w:t>
      </w:r>
      <w:r w:rsidRPr="00184F71">
        <w:rPr>
          <w:rFonts w:hint="eastAsia"/>
        </w:rPr>
        <w:t>4</w:t>
      </w:r>
      <w:r w:rsidRPr="00184F71">
        <w:rPr>
          <w:rFonts w:hint="eastAsia"/>
        </w:rPr>
        <w:t>卷则由辅仁大学印</w:t>
      </w:r>
      <w:r w:rsidR="00A12B7D">
        <w:rPr>
          <w:rFonts w:hint="eastAsia"/>
        </w:rPr>
        <w:t>书</w:t>
      </w:r>
      <w:r w:rsidRPr="00184F71">
        <w:rPr>
          <w:rFonts w:hint="eastAsia"/>
        </w:rPr>
        <w:t>局（</w:t>
      </w:r>
      <w:r w:rsidRPr="00184F71">
        <w:rPr>
          <w:rFonts w:hint="eastAsia"/>
        </w:rPr>
        <w:t>the Catholic University Press</w:t>
      </w:r>
      <w:r w:rsidRPr="00184F71">
        <w:rPr>
          <w:rFonts w:hint="eastAsia"/>
        </w:rPr>
        <w:t>）在北平印刷。</w:t>
      </w:r>
    </w:p>
    <w:p w:rsidR="004E5927" w:rsidRDefault="004E5927" w:rsidP="007B5279">
      <w:pPr>
        <w:spacing w:line="220" w:lineRule="atLeast"/>
        <w:jc w:val="both"/>
      </w:pPr>
      <w:r w:rsidRPr="004E5927">
        <w:rPr>
          <w:rFonts w:hint="eastAsia"/>
          <w:b/>
        </w:rPr>
        <w:t>新中国评论</w:t>
      </w:r>
      <w:r w:rsidR="00995D70" w:rsidRPr="00995D70">
        <w:rPr>
          <w:rFonts w:ascii="Arial" w:hAnsi="Arial" w:cs="Arial"/>
          <w:b/>
          <w:i/>
        </w:rPr>
        <w:t>The New China Review</w:t>
      </w:r>
      <w:r w:rsidRPr="00995D70">
        <w:rPr>
          <w:rFonts w:hint="eastAsia"/>
          <w:b/>
        </w:rPr>
        <w:t xml:space="preserve"> (1919-1922)</w:t>
      </w:r>
      <w:r w:rsidR="006C42BF">
        <w:rPr>
          <w:rFonts w:hint="eastAsia"/>
        </w:rPr>
        <w:t>：</w:t>
      </w:r>
      <w:r w:rsidRPr="004E5927">
        <w:rPr>
          <w:rFonts w:hint="eastAsia"/>
        </w:rPr>
        <w:t>由英国汉学家库寿龄</w:t>
      </w:r>
      <w:r w:rsidRPr="004E5927">
        <w:rPr>
          <w:rFonts w:hint="eastAsia"/>
        </w:rPr>
        <w:t xml:space="preserve"> (Samuel </w:t>
      </w:r>
      <w:proofErr w:type="spellStart"/>
      <w:r w:rsidRPr="004E5927">
        <w:rPr>
          <w:rFonts w:hint="eastAsia"/>
        </w:rPr>
        <w:t>Couling</w:t>
      </w:r>
      <w:proofErr w:type="spellEnd"/>
      <w:r w:rsidRPr="004E5927">
        <w:rPr>
          <w:rFonts w:hint="eastAsia"/>
        </w:rPr>
        <w:t xml:space="preserve">) </w:t>
      </w:r>
      <w:r w:rsidRPr="004E5927">
        <w:rPr>
          <w:rFonts w:hint="eastAsia"/>
        </w:rPr>
        <w:t>于</w:t>
      </w:r>
      <w:r w:rsidRPr="004E5927">
        <w:rPr>
          <w:rFonts w:hint="eastAsia"/>
        </w:rPr>
        <w:t>1919</w:t>
      </w:r>
      <w:r w:rsidRPr="004E5927">
        <w:rPr>
          <w:rFonts w:hint="eastAsia"/>
        </w:rPr>
        <w:t>年创办于上海，由别发印书馆刊行，前后共出版</w:t>
      </w:r>
      <w:r w:rsidRPr="004E5927">
        <w:rPr>
          <w:rFonts w:hint="eastAsia"/>
        </w:rPr>
        <w:t>4</w:t>
      </w:r>
      <w:r w:rsidRPr="004E5927">
        <w:rPr>
          <w:rFonts w:hint="eastAsia"/>
        </w:rPr>
        <w:t>卷，旨在继承</w:t>
      </w:r>
      <w:r w:rsidRPr="004E5927">
        <w:rPr>
          <w:rFonts w:hint="eastAsia"/>
        </w:rPr>
        <w:t>1901</w:t>
      </w:r>
      <w:r w:rsidR="00632DB9">
        <w:rPr>
          <w:rFonts w:hint="eastAsia"/>
        </w:rPr>
        <w:t>年停刊的汉学刊物《中国评论》</w:t>
      </w:r>
      <w:r w:rsidR="00632DB9">
        <w:t>(</w:t>
      </w:r>
      <w:r w:rsidRPr="00632DB9">
        <w:rPr>
          <w:rFonts w:hint="eastAsia"/>
          <w:i/>
        </w:rPr>
        <w:t>The China Review</w:t>
      </w:r>
      <w:r w:rsidR="00632DB9">
        <w:rPr>
          <w:rFonts w:hint="eastAsia"/>
        </w:rPr>
        <w:t>)</w:t>
      </w:r>
      <w:r w:rsidRPr="004E5927">
        <w:rPr>
          <w:rFonts w:hint="eastAsia"/>
        </w:rPr>
        <w:t>，撰稿人包括翟里斯、庄延龄等知名汉学家，具有较高的学术及文献价值。</w:t>
      </w:r>
    </w:p>
    <w:p w:rsidR="002804B7" w:rsidRDefault="002804B7" w:rsidP="007B5279">
      <w:pPr>
        <w:spacing w:line="220" w:lineRule="atLeast"/>
        <w:jc w:val="both"/>
      </w:pPr>
      <w:r w:rsidRPr="002804B7">
        <w:rPr>
          <w:rFonts w:hint="eastAsia"/>
          <w:b/>
        </w:rPr>
        <w:t>中国杂志</w:t>
      </w:r>
      <w:r w:rsidR="00770DE4" w:rsidRPr="00770DE4">
        <w:rPr>
          <w:rFonts w:ascii="Arial" w:hAnsi="Arial" w:cs="Arial"/>
          <w:b/>
          <w:i/>
        </w:rPr>
        <w:t>Chinese Miscellany</w:t>
      </w:r>
      <w:r w:rsidRPr="003725CD">
        <w:rPr>
          <w:rFonts w:hint="eastAsia"/>
          <w:b/>
        </w:rPr>
        <w:t>（</w:t>
      </w:r>
      <w:r w:rsidRPr="003725CD">
        <w:rPr>
          <w:rFonts w:hint="eastAsia"/>
          <w:b/>
        </w:rPr>
        <w:t>1845</w:t>
      </w:r>
      <w:r w:rsidRPr="003725CD">
        <w:rPr>
          <w:rFonts w:hint="eastAsia"/>
          <w:b/>
        </w:rPr>
        <w:t>–</w:t>
      </w:r>
      <w:r w:rsidRPr="003725CD">
        <w:rPr>
          <w:rFonts w:hint="eastAsia"/>
          <w:b/>
        </w:rPr>
        <w:t>1850</w:t>
      </w:r>
      <w:r w:rsidR="006C42BF" w:rsidRPr="003725CD">
        <w:rPr>
          <w:rFonts w:hint="eastAsia"/>
          <w:b/>
        </w:rPr>
        <w:t>）</w:t>
      </w:r>
      <w:r w:rsidR="006C42BF">
        <w:rPr>
          <w:rFonts w:hint="eastAsia"/>
        </w:rPr>
        <w:t>：</w:t>
      </w:r>
      <w:r w:rsidRPr="002804B7">
        <w:rPr>
          <w:rFonts w:hint="eastAsia"/>
        </w:rPr>
        <w:t>由著名的英国传教士麦华陀（</w:t>
      </w:r>
      <w:r w:rsidRPr="002804B7">
        <w:rPr>
          <w:rFonts w:hint="eastAsia"/>
        </w:rPr>
        <w:t xml:space="preserve">Walter Henry </w:t>
      </w:r>
      <w:proofErr w:type="spellStart"/>
      <w:r w:rsidRPr="002804B7">
        <w:rPr>
          <w:rFonts w:hint="eastAsia"/>
        </w:rPr>
        <w:t>Medhurst</w:t>
      </w:r>
      <w:proofErr w:type="spellEnd"/>
      <w:r w:rsidRPr="002804B7">
        <w:rPr>
          <w:rFonts w:hint="eastAsia"/>
        </w:rPr>
        <w:t>，</w:t>
      </w:r>
      <w:r w:rsidRPr="002804B7">
        <w:rPr>
          <w:rFonts w:hint="eastAsia"/>
        </w:rPr>
        <w:t>1796</w:t>
      </w:r>
      <w:r w:rsidRPr="002804B7">
        <w:rPr>
          <w:rFonts w:hint="eastAsia"/>
        </w:rPr>
        <w:t>–</w:t>
      </w:r>
      <w:r w:rsidRPr="002804B7">
        <w:rPr>
          <w:rFonts w:hint="eastAsia"/>
        </w:rPr>
        <w:t>1857</w:t>
      </w:r>
      <w:r w:rsidRPr="002804B7">
        <w:rPr>
          <w:rFonts w:hint="eastAsia"/>
        </w:rPr>
        <w:t>）创立。该杂志由四卷组成，涵盖中国的丝绸与茶叶产业、地理、制造业、贸易与海关等内容。</w:t>
      </w:r>
    </w:p>
    <w:p w:rsidR="0070074F" w:rsidRDefault="00DE42EB" w:rsidP="007B5279">
      <w:pPr>
        <w:spacing w:line="220" w:lineRule="atLeast"/>
        <w:jc w:val="both"/>
      </w:pPr>
      <w:r w:rsidRPr="00DE42EB">
        <w:rPr>
          <w:rFonts w:hint="eastAsia"/>
          <w:b/>
        </w:rPr>
        <w:t>广州杂志</w:t>
      </w:r>
      <w:r w:rsidR="00DF4F9A" w:rsidRPr="00DF4F9A">
        <w:rPr>
          <w:rFonts w:ascii="Arial" w:hAnsi="Arial" w:cs="Arial"/>
          <w:b/>
          <w:i/>
        </w:rPr>
        <w:t>Canton Miscellany</w:t>
      </w:r>
      <w:r w:rsidRPr="003725CD">
        <w:rPr>
          <w:rFonts w:hint="eastAsia"/>
          <w:b/>
        </w:rPr>
        <w:t>（</w:t>
      </w:r>
      <w:r w:rsidRPr="003725CD">
        <w:rPr>
          <w:rFonts w:hint="eastAsia"/>
          <w:b/>
        </w:rPr>
        <w:t>1831</w:t>
      </w:r>
      <w:r w:rsidRPr="003725CD">
        <w:rPr>
          <w:rFonts w:hint="eastAsia"/>
          <w:b/>
        </w:rPr>
        <w:t>）</w:t>
      </w:r>
      <w:r>
        <w:t>：</w:t>
      </w:r>
      <w:r w:rsidRPr="00DE42EB">
        <w:rPr>
          <w:rFonts w:hint="eastAsia"/>
        </w:rPr>
        <w:t>1831</w:t>
      </w:r>
      <w:r w:rsidRPr="00DE42EB">
        <w:rPr>
          <w:rFonts w:hint="eastAsia"/>
        </w:rPr>
        <w:t>年</w:t>
      </w:r>
      <w:r w:rsidRPr="00DE42EB">
        <w:rPr>
          <w:rFonts w:hint="eastAsia"/>
        </w:rPr>
        <w:t>5</w:t>
      </w:r>
      <w:r w:rsidRPr="00DE42EB">
        <w:rPr>
          <w:rFonts w:hint="eastAsia"/>
        </w:rPr>
        <w:t>月至</w:t>
      </w:r>
      <w:r w:rsidRPr="00DE42EB">
        <w:rPr>
          <w:rFonts w:hint="eastAsia"/>
        </w:rPr>
        <w:t>12</w:t>
      </w:r>
      <w:r w:rsidRPr="00DE42EB">
        <w:rPr>
          <w:rFonts w:hint="eastAsia"/>
        </w:rPr>
        <w:t>月间在广州（广东）出</w:t>
      </w:r>
      <w:r w:rsidR="006C42BF">
        <w:rPr>
          <w:rFonts w:hint="eastAsia"/>
        </w:rPr>
        <w:t>版的文学杂志。匿名编辑，目标读者是受过良好教育的英语精英。最后发行</w:t>
      </w:r>
      <w:r w:rsidR="006C42BF">
        <w:t>的</w:t>
      </w:r>
      <w:r w:rsidR="006C42BF">
        <w:rPr>
          <w:rFonts w:hint="eastAsia"/>
        </w:rPr>
        <w:t>2</w:t>
      </w:r>
      <w:r w:rsidR="006C42BF">
        <w:rPr>
          <w:rFonts w:hint="eastAsia"/>
        </w:rPr>
        <w:t>本</w:t>
      </w:r>
      <w:r w:rsidR="006C42BF">
        <w:t>期刊</w:t>
      </w:r>
      <w:r w:rsidRPr="00DE42EB">
        <w:rPr>
          <w:rFonts w:hint="eastAsia"/>
        </w:rPr>
        <w:t>包含关于澳门历史的第一次用英文撰写的长篇文章。</w:t>
      </w:r>
    </w:p>
    <w:p w:rsidR="0070074F" w:rsidRDefault="0070074F" w:rsidP="007B5279">
      <w:pPr>
        <w:spacing w:line="220" w:lineRule="atLeast"/>
        <w:jc w:val="both"/>
      </w:pPr>
      <w:r w:rsidRPr="0070074F">
        <w:rPr>
          <w:rFonts w:hint="eastAsia"/>
          <w:b/>
        </w:rPr>
        <w:t>中日丛报</w:t>
      </w:r>
      <w:r w:rsidR="00FA1072" w:rsidRPr="00FA1072">
        <w:rPr>
          <w:rFonts w:ascii="Arial" w:hAnsi="Arial" w:cs="Arial"/>
          <w:b/>
          <w:i/>
        </w:rPr>
        <w:t>The Chinese and Japanese Repository</w:t>
      </w:r>
      <w:r>
        <w:rPr>
          <w:rFonts w:hint="eastAsia"/>
        </w:rPr>
        <w:t>（</w:t>
      </w:r>
      <w:r w:rsidRPr="0070074F">
        <w:rPr>
          <w:rFonts w:hint="eastAsia"/>
        </w:rPr>
        <w:t>1863</w:t>
      </w:r>
      <w:r w:rsidRPr="0070074F">
        <w:rPr>
          <w:rFonts w:hint="eastAsia"/>
        </w:rPr>
        <w:t>–</w:t>
      </w:r>
      <w:r w:rsidRPr="0070074F">
        <w:rPr>
          <w:rFonts w:hint="eastAsia"/>
        </w:rPr>
        <w:t>1865</w:t>
      </w:r>
      <w:r>
        <w:rPr>
          <w:rFonts w:hint="eastAsia"/>
        </w:rPr>
        <w:t>）</w:t>
      </w:r>
      <w:r w:rsidR="006C42BF">
        <w:rPr>
          <w:rFonts w:hint="eastAsia"/>
        </w:rPr>
        <w:t>：</w:t>
      </w:r>
      <w:r w:rsidRPr="0070074F">
        <w:rPr>
          <w:rFonts w:hint="eastAsia"/>
        </w:rPr>
        <w:t>由英国伦敦大学的汉学教授詹姆斯</w:t>
      </w:r>
      <w:r w:rsidR="006C42BF">
        <w:rPr>
          <w:rFonts w:hint="eastAsia"/>
        </w:rPr>
        <w:sym w:font="Wingdings" w:char="F09E"/>
      </w:r>
      <w:proofErr w:type="gramStart"/>
      <w:r w:rsidRPr="0070074F">
        <w:rPr>
          <w:rFonts w:hint="eastAsia"/>
        </w:rPr>
        <w:t>萨</w:t>
      </w:r>
      <w:proofErr w:type="gramEnd"/>
      <w:r w:rsidRPr="0070074F">
        <w:rPr>
          <w:rFonts w:hint="eastAsia"/>
        </w:rPr>
        <w:t>默斯（</w:t>
      </w:r>
      <w:r w:rsidR="006C42BF" w:rsidRPr="0070074F">
        <w:rPr>
          <w:rFonts w:hint="eastAsia"/>
        </w:rPr>
        <w:t>James Summers</w:t>
      </w:r>
      <w:r w:rsidR="006C42BF">
        <w:rPr>
          <w:rFonts w:hint="eastAsia"/>
        </w:rPr>
        <w:t>，</w:t>
      </w:r>
      <w:r w:rsidRPr="0070074F">
        <w:rPr>
          <w:rFonts w:hint="eastAsia"/>
        </w:rPr>
        <w:t>1828-1891</w:t>
      </w:r>
      <w:r w:rsidRPr="0070074F">
        <w:rPr>
          <w:rFonts w:hint="eastAsia"/>
        </w:rPr>
        <w:t>）主编，从西方人的视野和角度</w:t>
      </w:r>
      <w:r w:rsidR="006C42BF">
        <w:rPr>
          <w:rFonts w:hint="eastAsia"/>
        </w:rPr>
        <w:t>，</w:t>
      </w:r>
      <w:r w:rsidRPr="0070074F">
        <w:rPr>
          <w:rFonts w:hint="eastAsia"/>
        </w:rPr>
        <w:t>反应当时中国社会各方面的情况。</w:t>
      </w:r>
    </w:p>
    <w:p w:rsidR="0070074F" w:rsidRPr="0070074F" w:rsidRDefault="0070074F" w:rsidP="007B5279">
      <w:pPr>
        <w:jc w:val="both"/>
      </w:pPr>
      <w:r w:rsidRPr="0070074F">
        <w:rPr>
          <w:rFonts w:hint="eastAsia"/>
          <w:b/>
        </w:rPr>
        <w:t>中日释疑</w:t>
      </w:r>
      <w:r w:rsidR="00A612C0" w:rsidRPr="00A612C0">
        <w:rPr>
          <w:rFonts w:ascii="Arial" w:hAnsi="Arial" w:cs="Arial"/>
          <w:b/>
          <w:i/>
        </w:rPr>
        <w:t>Notes and Queries on China and Japan</w:t>
      </w:r>
      <w:r w:rsidRPr="00A612C0">
        <w:rPr>
          <w:rFonts w:hint="eastAsia"/>
          <w:b/>
        </w:rPr>
        <w:t>（</w:t>
      </w:r>
      <w:r w:rsidRPr="00A612C0">
        <w:rPr>
          <w:b/>
        </w:rPr>
        <w:t>1867</w:t>
      </w:r>
      <w:r w:rsidRPr="00A612C0">
        <w:rPr>
          <w:rFonts w:hint="eastAsia"/>
          <w:b/>
        </w:rPr>
        <w:t>–</w:t>
      </w:r>
      <w:r w:rsidRPr="00A612C0">
        <w:rPr>
          <w:b/>
        </w:rPr>
        <w:t>1869)</w:t>
      </w:r>
      <w:r w:rsidR="006C42BF">
        <w:rPr>
          <w:rFonts w:hint="eastAsia"/>
        </w:rPr>
        <w:t>：</w:t>
      </w:r>
      <w:r w:rsidRPr="0070074F">
        <w:rPr>
          <w:rFonts w:hint="eastAsia"/>
        </w:rPr>
        <w:t>是最早的汉学期刊，由</w:t>
      </w:r>
      <w:r w:rsidRPr="0070074F">
        <w:t xml:space="preserve">Nicholas Belfield </w:t>
      </w:r>
      <w:proofErr w:type="spellStart"/>
      <w:r w:rsidRPr="0070074F">
        <w:t>Dennys</w:t>
      </w:r>
      <w:proofErr w:type="spellEnd"/>
      <w:r w:rsidRPr="0070074F">
        <w:rPr>
          <w:rFonts w:hint="eastAsia"/>
        </w:rPr>
        <w:t>主编</w:t>
      </w:r>
      <w:r w:rsidR="006C42BF">
        <w:rPr>
          <w:rFonts w:hint="eastAsia"/>
        </w:rPr>
        <w:t>，</w:t>
      </w:r>
      <w:r w:rsidRPr="0070074F">
        <w:rPr>
          <w:rFonts w:hint="eastAsia"/>
        </w:rPr>
        <w:t>并在香港出版。期刊内容主要涉及中国的历史和文化，同时也涵盖一些日本和朝鲜的内容。</w:t>
      </w:r>
    </w:p>
    <w:p w:rsidR="00A55AE7" w:rsidRPr="0070074F" w:rsidRDefault="003F38CE" w:rsidP="007B5279">
      <w:pPr>
        <w:spacing w:line="220" w:lineRule="atLeast"/>
        <w:jc w:val="both"/>
        <w:sectPr w:rsidR="00A55AE7" w:rsidRPr="0070074F" w:rsidSect="00D861C1">
          <w:type w:val="continuous"/>
          <w:pgSz w:w="11906" w:h="16838"/>
          <w:pgMar w:top="720" w:right="720" w:bottom="720" w:left="720" w:header="708" w:footer="708" w:gutter="0"/>
          <w:cols w:num="2" w:space="708"/>
          <w:docGrid w:type="lines" w:linePitch="360"/>
        </w:sectPr>
      </w:pPr>
      <w:proofErr w:type="gramStart"/>
      <w:r>
        <w:rPr>
          <w:b/>
        </w:rPr>
        <w:t>印中搜闻</w:t>
      </w:r>
      <w:proofErr w:type="gramEnd"/>
      <w:r w:rsidR="00640181" w:rsidRPr="00640181">
        <w:rPr>
          <w:rFonts w:ascii="Arial" w:hAnsi="Arial" w:cs="Arial"/>
          <w:b/>
          <w:i/>
        </w:rPr>
        <w:t xml:space="preserve">Indo-Chinese </w:t>
      </w:r>
      <w:proofErr w:type="spellStart"/>
      <w:r w:rsidR="00640181" w:rsidRPr="00640181">
        <w:rPr>
          <w:rFonts w:ascii="Arial" w:hAnsi="Arial" w:cs="Arial"/>
          <w:b/>
          <w:i/>
        </w:rPr>
        <w:t>Gleane</w:t>
      </w:r>
      <w:proofErr w:type="spellEnd"/>
      <w:r w:rsidR="00960A77">
        <w:rPr>
          <w:rFonts w:hint="eastAsia"/>
        </w:rPr>
        <w:t>：</w:t>
      </w:r>
      <w:r w:rsidRPr="00ED7B14">
        <w:t>是新教传教士在马六甲创办的最早</w:t>
      </w:r>
      <w:r w:rsidR="00960A77">
        <w:t>的外文期刊，侧重对印度和中国传教情况的报导，介绍了中国的佛、道</w:t>
      </w:r>
      <w:r w:rsidR="00960A77">
        <w:rPr>
          <w:rFonts w:hint="eastAsia"/>
        </w:rPr>
        <w:t>与</w:t>
      </w:r>
      <w:r w:rsidR="00960A77">
        <w:t>一些民间信仰。由于清政府实行闭关政策，中西交往阻断</w:t>
      </w:r>
      <w:r w:rsidR="00960A77">
        <w:rPr>
          <w:rFonts w:hint="eastAsia"/>
        </w:rPr>
        <w:t>，</w:t>
      </w:r>
      <w:r w:rsidRPr="00ED7B14">
        <w:t>在这种情况下，以英文出版的《印中搜闻》上刊载的有关中国方方面面的报导，便成为</w:t>
      </w:r>
      <w:r w:rsidR="00960A77">
        <w:rPr>
          <w:rFonts w:hint="eastAsia"/>
        </w:rPr>
        <w:t>当时</w:t>
      </w:r>
      <w:r w:rsidR="00960A77">
        <w:t>西方人了解中国</w:t>
      </w:r>
      <w:r w:rsidR="00960A77">
        <w:rPr>
          <w:rFonts w:hint="eastAsia"/>
        </w:rPr>
        <w:t>情况</w:t>
      </w:r>
      <w:r w:rsidRPr="00ED7B14">
        <w:t>的主要资料来源。《印中搜闻》创办不久，便在欧美学术界和汉学界产生了很大影</w:t>
      </w:r>
      <w:r w:rsidR="00960A77">
        <w:t>响，至今仍得到当今汉学家的很高评价，成为最有价值的传教会历史</w:t>
      </w:r>
      <w:r w:rsidR="00960A77">
        <w:rPr>
          <w:rFonts w:hint="eastAsia"/>
        </w:rPr>
        <w:t>文献</w:t>
      </w:r>
      <w:r w:rsidR="003725CD">
        <w:t>之一</w:t>
      </w:r>
      <w:r w:rsidR="003725CD">
        <w:rPr>
          <w:rFonts w:hint="eastAsia"/>
        </w:rPr>
        <w:t>。</w:t>
      </w:r>
    </w:p>
    <w:p w:rsidR="00D861C1" w:rsidRDefault="00D861C1" w:rsidP="00B32FA8">
      <w:pPr>
        <w:spacing w:line="220" w:lineRule="atLeast"/>
        <w:rPr>
          <w:b/>
        </w:rPr>
        <w:sectPr w:rsidR="00D861C1" w:rsidSect="00A55AE7">
          <w:type w:val="continuous"/>
          <w:pgSz w:w="11906" w:h="16838"/>
          <w:pgMar w:top="720" w:right="720" w:bottom="720" w:left="720" w:header="708" w:footer="708" w:gutter="0"/>
          <w:cols w:space="708"/>
          <w:docGrid w:type="lines" w:linePitch="360"/>
        </w:sectPr>
      </w:pPr>
    </w:p>
    <w:p w:rsidR="0034050D" w:rsidRDefault="000B2221" w:rsidP="00B32FA8">
      <w:pPr>
        <w:spacing w:line="220" w:lineRule="atLeast"/>
        <w:rPr>
          <w:b/>
        </w:rPr>
      </w:pPr>
      <w:r>
        <w:rPr>
          <w:rFonts w:hint="eastAsia"/>
          <w:b/>
        </w:rPr>
        <w:t>顾问</w:t>
      </w:r>
      <w:r w:rsidR="0034050D">
        <w:rPr>
          <w:rFonts w:hint="eastAsia"/>
          <w:b/>
        </w:rPr>
        <w:t>委员会：</w:t>
      </w:r>
    </w:p>
    <w:p w:rsidR="0034050D" w:rsidRDefault="002F3C56" w:rsidP="00B32FA8">
      <w:pPr>
        <w:spacing w:line="220" w:lineRule="atLeast"/>
        <w:rPr>
          <w:b/>
        </w:rPr>
      </w:pPr>
      <w:r w:rsidRPr="00113DC2">
        <w:rPr>
          <w:rFonts w:hint="eastAsia"/>
          <w:b/>
          <w:color w:val="000000" w:themeColor="text1"/>
        </w:rPr>
        <w:t>黄克武</w:t>
      </w:r>
      <w:r>
        <w:rPr>
          <w:rFonts w:hint="eastAsia"/>
          <w:b/>
        </w:rPr>
        <w:t>博士</w:t>
      </w:r>
    </w:p>
    <w:p w:rsidR="002F3C56" w:rsidRDefault="009028E4" w:rsidP="00B32FA8">
      <w:pPr>
        <w:spacing w:line="220" w:lineRule="atLeast"/>
      </w:pPr>
      <w:r w:rsidRPr="009028E4">
        <w:t>中央研究院近代史研究所</w:t>
      </w:r>
      <w:r w:rsidR="00573614">
        <w:rPr>
          <w:rFonts w:hint="eastAsia"/>
        </w:rPr>
        <w:t>原所长兼著名研究员</w:t>
      </w:r>
    </w:p>
    <w:p w:rsidR="00573614" w:rsidRDefault="002C3B5A" w:rsidP="002C3B5A">
      <w:pPr>
        <w:tabs>
          <w:tab w:val="left" w:pos="4680"/>
        </w:tabs>
        <w:spacing w:line="220" w:lineRule="atLeast"/>
        <w:rPr>
          <w:b/>
        </w:rPr>
      </w:pPr>
      <w:r>
        <w:rPr>
          <w:b/>
        </w:rPr>
        <w:t>D</w:t>
      </w:r>
      <w:r w:rsidRPr="002C3B5A">
        <w:rPr>
          <w:b/>
        </w:rPr>
        <w:t>avid Faure</w:t>
      </w:r>
      <w:r w:rsidR="00573614">
        <w:rPr>
          <w:rFonts w:hint="eastAsia"/>
          <w:b/>
        </w:rPr>
        <w:t>教授</w:t>
      </w:r>
      <w:r>
        <w:rPr>
          <w:b/>
        </w:rPr>
        <w:tab/>
      </w:r>
    </w:p>
    <w:p w:rsidR="00573614" w:rsidRDefault="008623E7" w:rsidP="00B32FA8">
      <w:pPr>
        <w:spacing w:line="220" w:lineRule="atLeast"/>
      </w:pPr>
      <w:r>
        <w:rPr>
          <w:rFonts w:hint="eastAsia"/>
        </w:rPr>
        <w:t>香港中文大学历史教授</w:t>
      </w:r>
    </w:p>
    <w:p w:rsidR="008623E7" w:rsidRDefault="00D70409" w:rsidP="00B32FA8">
      <w:pPr>
        <w:spacing w:line="220" w:lineRule="atLeast"/>
        <w:rPr>
          <w:b/>
        </w:rPr>
      </w:pPr>
      <w:r>
        <w:rPr>
          <w:rFonts w:hint="eastAsia"/>
          <w:b/>
          <w:color w:val="000000" w:themeColor="text1"/>
        </w:rPr>
        <w:t>金以林</w:t>
      </w:r>
      <w:r w:rsidR="007627C1">
        <w:rPr>
          <w:rFonts w:hint="eastAsia"/>
          <w:b/>
        </w:rPr>
        <w:t>博士</w:t>
      </w:r>
    </w:p>
    <w:p w:rsidR="007627C1" w:rsidRDefault="00E460FF" w:rsidP="00B32FA8">
      <w:pPr>
        <w:spacing w:line="220" w:lineRule="atLeast"/>
      </w:pPr>
      <w:bookmarkStart w:id="1" w:name="OLE_LINK3"/>
      <w:r>
        <w:rPr>
          <w:rFonts w:hint="eastAsia"/>
        </w:rPr>
        <w:t>中国社会科学院现代历史研究所副所长</w:t>
      </w:r>
    </w:p>
    <w:bookmarkEnd w:id="1"/>
    <w:p w:rsidR="0070074F" w:rsidRDefault="0070074F" w:rsidP="00D861C1">
      <w:pPr>
        <w:spacing w:line="220" w:lineRule="atLeast"/>
      </w:pPr>
    </w:p>
    <w:p w:rsidR="00FF615F" w:rsidRDefault="00FF615F" w:rsidP="00D861C1">
      <w:pPr>
        <w:spacing w:line="220" w:lineRule="atLeast"/>
      </w:pPr>
    </w:p>
    <w:p w:rsidR="00FF615F" w:rsidRDefault="00FF615F" w:rsidP="00D861C1">
      <w:pPr>
        <w:spacing w:line="220" w:lineRule="atLeast"/>
      </w:pPr>
    </w:p>
    <w:p w:rsidR="00FF615F" w:rsidRDefault="00FF615F" w:rsidP="003F02B2">
      <w:pPr>
        <w:spacing w:line="220" w:lineRule="atLeast"/>
        <w:jc w:val="center"/>
      </w:pPr>
    </w:p>
    <w:p w:rsidR="00FF615F" w:rsidRDefault="00FF615F" w:rsidP="003F02B2">
      <w:pPr>
        <w:spacing w:line="220" w:lineRule="atLeast"/>
        <w:jc w:val="center"/>
      </w:pPr>
    </w:p>
    <w:p w:rsidR="00FF615F" w:rsidRDefault="00FF615F" w:rsidP="003F02B2">
      <w:pPr>
        <w:spacing w:line="220" w:lineRule="atLeast"/>
        <w:jc w:val="center"/>
      </w:pPr>
    </w:p>
    <w:p w:rsidR="00B66287" w:rsidRDefault="003F02B2" w:rsidP="003F02B2">
      <w:pPr>
        <w:spacing w:line="220" w:lineRule="atLeast"/>
        <w:jc w:val="center"/>
      </w:pPr>
      <w:r>
        <w:rPr>
          <w:rFonts w:hint="eastAsia"/>
        </w:rPr>
        <w:t>《</w:t>
      </w:r>
      <w:r w:rsidR="00B66287" w:rsidRPr="00B66287">
        <w:rPr>
          <w:rFonts w:hint="eastAsia"/>
          <w:b/>
        </w:rPr>
        <w:t>中国从帝制到共和：传教士，汉学与文化期刊（</w:t>
      </w:r>
      <w:r w:rsidR="00B66287" w:rsidRPr="00B66287">
        <w:rPr>
          <w:rFonts w:hint="eastAsia"/>
          <w:b/>
        </w:rPr>
        <w:t>1817-1949</w:t>
      </w:r>
      <w:r w:rsidR="00B66287" w:rsidRPr="00B66287">
        <w:rPr>
          <w:rFonts w:hint="eastAsia"/>
          <w:b/>
        </w:rPr>
        <w:t>）</w:t>
      </w:r>
      <w:r>
        <w:rPr>
          <w:rFonts w:hint="eastAsia"/>
        </w:rPr>
        <w:t>》</w:t>
      </w:r>
    </w:p>
    <w:p w:rsidR="003F02B2" w:rsidRDefault="00B66287" w:rsidP="003F02B2">
      <w:pPr>
        <w:spacing w:line="220" w:lineRule="atLeast"/>
        <w:jc w:val="center"/>
      </w:pPr>
      <w:r>
        <w:rPr>
          <w:rFonts w:hint="eastAsia"/>
        </w:rPr>
        <w:t>对于十九世纪晚期以及二十世纪早期中国研究人员而言是十分重要的</w:t>
      </w:r>
      <w:r w:rsidR="003F02B2">
        <w:rPr>
          <w:rFonts w:hint="eastAsia"/>
        </w:rPr>
        <w:t>原始文献，收录了关于</w:t>
      </w:r>
      <w:r>
        <w:rPr>
          <w:rFonts w:hint="eastAsia"/>
        </w:rPr>
        <w:t>塑造当今现代中国的文化互动和冲突，独特且第一手的文献</w:t>
      </w:r>
      <w:r>
        <w:t>资料</w:t>
      </w:r>
      <w:r>
        <w:rPr>
          <w:rFonts w:hint="eastAsia"/>
        </w:rPr>
        <w:t>。</w:t>
      </w:r>
    </w:p>
    <w:p w:rsidR="003F02B2" w:rsidRDefault="003F02B2" w:rsidP="003F02B2">
      <w:pPr>
        <w:spacing w:line="220" w:lineRule="atLeast"/>
        <w:jc w:val="center"/>
      </w:pPr>
    </w:p>
    <w:p w:rsidR="00B66287" w:rsidRDefault="00B66287" w:rsidP="003F02B2">
      <w:pPr>
        <w:spacing w:line="220" w:lineRule="atLeast"/>
        <w:jc w:val="center"/>
      </w:pPr>
    </w:p>
    <w:p w:rsidR="001F2F23" w:rsidRDefault="001F2F23" w:rsidP="003F02B2">
      <w:pPr>
        <w:spacing w:line="220" w:lineRule="atLeast"/>
        <w:jc w:val="center"/>
      </w:pPr>
    </w:p>
    <w:p w:rsidR="00B66287" w:rsidRDefault="00B66287" w:rsidP="003F02B2">
      <w:pPr>
        <w:spacing w:line="220" w:lineRule="atLeast"/>
        <w:jc w:val="center"/>
      </w:pPr>
    </w:p>
    <w:p w:rsidR="00B66287" w:rsidRPr="002710D8" w:rsidRDefault="00B66287" w:rsidP="003F02B2">
      <w:pPr>
        <w:spacing w:line="220" w:lineRule="atLeast"/>
        <w:jc w:val="center"/>
      </w:pPr>
    </w:p>
    <w:p w:rsidR="00B66287" w:rsidRDefault="003F02B2" w:rsidP="00B66287">
      <w:pPr>
        <w:spacing w:line="220" w:lineRule="atLeast"/>
        <w:jc w:val="center"/>
      </w:pPr>
      <w:r>
        <w:rPr>
          <w:rFonts w:hint="eastAsia"/>
        </w:rPr>
        <w:t>体验</w:t>
      </w:r>
    </w:p>
    <w:p w:rsidR="00B66287" w:rsidRDefault="00B66287" w:rsidP="00B66287">
      <w:pPr>
        <w:spacing w:line="220" w:lineRule="atLeast"/>
        <w:jc w:val="center"/>
      </w:pPr>
      <w:r>
        <w:rPr>
          <w:rFonts w:hint="eastAsia"/>
        </w:rPr>
        <w:t>《</w:t>
      </w:r>
      <w:r w:rsidRPr="00B66287">
        <w:rPr>
          <w:rFonts w:hint="eastAsia"/>
          <w:b/>
        </w:rPr>
        <w:t>中国从帝制到共和：传教士，汉学与文化期刊（</w:t>
      </w:r>
      <w:r w:rsidRPr="00B66287">
        <w:rPr>
          <w:rFonts w:hint="eastAsia"/>
          <w:b/>
        </w:rPr>
        <w:t>1817-1949</w:t>
      </w:r>
      <w:r w:rsidRPr="00B66287">
        <w:rPr>
          <w:rFonts w:hint="eastAsia"/>
          <w:b/>
        </w:rPr>
        <w:t>）</w:t>
      </w:r>
      <w:r>
        <w:rPr>
          <w:rFonts w:hint="eastAsia"/>
        </w:rPr>
        <w:t>》</w:t>
      </w:r>
    </w:p>
    <w:p w:rsidR="003F02B2" w:rsidRDefault="003F02B2" w:rsidP="003F02B2">
      <w:pPr>
        <w:spacing w:line="220" w:lineRule="atLeast"/>
        <w:jc w:val="center"/>
      </w:pPr>
      <w:r>
        <w:rPr>
          <w:rFonts w:hint="eastAsia"/>
        </w:rPr>
        <w:t>为您所在机构的研究和教学带来</w:t>
      </w:r>
      <w:r>
        <w:t>帮助与</w:t>
      </w:r>
      <w:r w:rsidR="005A45BD">
        <w:rPr>
          <w:rFonts w:hint="eastAsia"/>
        </w:rPr>
        <w:t>研究</w:t>
      </w:r>
      <w:r>
        <w:t>改进</w:t>
      </w:r>
    </w:p>
    <w:p w:rsidR="003F02B2" w:rsidRDefault="003F02B2" w:rsidP="003F02B2">
      <w:pPr>
        <w:spacing w:line="220" w:lineRule="atLeast"/>
        <w:jc w:val="center"/>
      </w:pPr>
    </w:p>
    <w:p w:rsidR="001F2F23" w:rsidRDefault="001F2F23" w:rsidP="003F02B2">
      <w:pPr>
        <w:spacing w:line="220" w:lineRule="atLeast"/>
        <w:jc w:val="center"/>
      </w:pPr>
    </w:p>
    <w:p w:rsidR="00B66287" w:rsidRPr="005A45BD" w:rsidRDefault="00B66287" w:rsidP="003F02B2">
      <w:pPr>
        <w:spacing w:line="220" w:lineRule="atLeast"/>
        <w:jc w:val="center"/>
      </w:pPr>
    </w:p>
    <w:p w:rsidR="00FA7565" w:rsidRPr="00812A14" w:rsidRDefault="00FA7565" w:rsidP="00FA7565">
      <w:pPr>
        <w:spacing w:line="220" w:lineRule="atLeast"/>
      </w:pPr>
      <w:bookmarkStart w:id="2" w:name="_GoBack"/>
      <w:bookmarkEnd w:id="2"/>
    </w:p>
    <w:sectPr w:rsidR="00FA7565" w:rsidRPr="00812A14" w:rsidSect="00A55AE7">
      <w:type w:val="continuous"/>
      <w:pgSz w:w="11906" w:h="16838"/>
      <w:pgMar w:top="720" w:right="720" w:bottom="720" w:left="72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E3AE1"/>
    <w:multiLevelType w:val="multilevel"/>
    <w:tmpl w:val="1FC65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45E"/>
    <w:rsid w:val="000272A6"/>
    <w:rsid w:val="00035026"/>
    <w:rsid w:val="0005266F"/>
    <w:rsid w:val="00055CFC"/>
    <w:rsid w:val="0006376F"/>
    <w:rsid w:val="00072AEF"/>
    <w:rsid w:val="00087C81"/>
    <w:rsid w:val="00087F0D"/>
    <w:rsid w:val="00097AD1"/>
    <w:rsid w:val="000B2221"/>
    <w:rsid w:val="000B65CE"/>
    <w:rsid w:val="000C48F4"/>
    <w:rsid w:val="000E1CFD"/>
    <w:rsid w:val="000E1E5B"/>
    <w:rsid w:val="00102162"/>
    <w:rsid w:val="0011068A"/>
    <w:rsid w:val="00113DC2"/>
    <w:rsid w:val="0012198F"/>
    <w:rsid w:val="00127E7E"/>
    <w:rsid w:val="0013660E"/>
    <w:rsid w:val="0014208F"/>
    <w:rsid w:val="00152527"/>
    <w:rsid w:val="00161C5F"/>
    <w:rsid w:val="00184F71"/>
    <w:rsid w:val="0019065C"/>
    <w:rsid w:val="001A349D"/>
    <w:rsid w:val="001B7CC7"/>
    <w:rsid w:val="001D0041"/>
    <w:rsid w:val="001E6F83"/>
    <w:rsid w:val="001E7072"/>
    <w:rsid w:val="001E723A"/>
    <w:rsid w:val="001E7251"/>
    <w:rsid w:val="001F2F23"/>
    <w:rsid w:val="00234B55"/>
    <w:rsid w:val="00263918"/>
    <w:rsid w:val="002710D8"/>
    <w:rsid w:val="002804B7"/>
    <w:rsid w:val="002867CF"/>
    <w:rsid w:val="00292C4E"/>
    <w:rsid w:val="002A2FF7"/>
    <w:rsid w:val="002A6FD3"/>
    <w:rsid w:val="002B40CE"/>
    <w:rsid w:val="002C373C"/>
    <w:rsid w:val="002C3B5A"/>
    <w:rsid w:val="002D5D30"/>
    <w:rsid w:val="002E17E9"/>
    <w:rsid w:val="002F3C56"/>
    <w:rsid w:val="00303432"/>
    <w:rsid w:val="00316F46"/>
    <w:rsid w:val="00323B43"/>
    <w:rsid w:val="0032667F"/>
    <w:rsid w:val="0034050D"/>
    <w:rsid w:val="00354764"/>
    <w:rsid w:val="003556F4"/>
    <w:rsid w:val="00357420"/>
    <w:rsid w:val="0036143B"/>
    <w:rsid w:val="00362D98"/>
    <w:rsid w:val="00364C07"/>
    <w:rsid w:val="003725CD"/>
    <w:rsid w:val="00374991"/>
    <w:rsid w:val="003A16D6"/>
    <w:rsid w:val="003A2A84"/>
    <w:rsid w:val="003A6030"/>
    <w:rsid w:val="003D00E6"/>
    <w:rsid w:val="003D37D8"/>
    <w:rsid w:val="003D622E"/>
    <w:rsid w:val="003E082B"/>
    <w:rsid w:val="003E3DDD"/>
    <w:rsid w:val="003F02B2"/>
    <w:rsid w:val="003F38CE"/>
    <w:rsid w:val="00426133"/>
    <w:rsid w:val="004264A9"/>
    <w:rsid w:val="004358AB"/>
    <w:rsid w:val="004648E4"/>
    <w:rsid w:val="004652CD"/>
    <w:rsid w:val="00471B0C"/>
    <w:rsid w:val="004A0A95"/>
    <w:rsid w:val="004C1424"/>
    <w:rsid w:val="004C3472"/>
    <w:rsid w:val="004C4C6B"/>
    <w:rsid w:val="004E5927"/>
    <w:rsid w:val="004E7A2E"/>
    <w:rsid w:val="004F05C0"/>
    <w:rsid w:val="00504A00"/>
    <w:rsid w:val="00506693"/>
    <w:rsid w:val="005112B5"/>
    <w:rsid w:val="00512EB1"/>
    <w:rsid w:val="0051753C"/>
    <w:rsid w:val="005524A8"/>
    <w:rsid w:val="0056279E"/>
    <w:rsid w:val="00564CFA"/>
    <w:rsid w:val="00573614"/>
    <w:rsid w:val="00590BA9"/>
    <w:rsid w:val="00593127"/>
    <w:rsid w:val="005A45BD"/>
    <w:rsid w:val="005B2692"/>
    <w:rsid w:val="005D0831"/>
    <w:rsid w:val="005D4E61"/>
    <w:rsid w:val="005E47B3"/>
    <w:rsid w:val="005E6511"/>
    <w:rsid w:val="005F368E"/>
    <w:rsid w:val="006128CE"/>
    <w:rsid w:val="006211E8"/>
    <w:rsid w:val="00632DB9"/>
    <w:rsid w:val="00640181"/>
    <w:rsid w:val="00642FD7"/>
    <w:rsid w:val="00665DB1"/>
    <w:rsid w:val="0066757F"/>
    <w:rsid w:val="006715FA"/>
    <w:rsid w:val="00683EB7"/>
    <w:rsid w:val="00686C4C"/>
    <w:rsid w:val="006A56B7"/>
    <w:rsid w:val="006C42BF"/>
    <w:rsid w:val="006C5C99"/>
    <w:rsid w:val="006D3B28"/>
    <w:rsid w:val="006E5C14"/>
    <w:rsid w:val="006F3EE3"/>
    <w:rsid w:val="0070074F"/>
    <w:rsid w:val="00725F5E"/>
    <w:rsid w:val="00735112"/>
    <w:rsid w:val="00751043"/>
    <w:rsid w:val="007627C1"/>
    <w:rsid w:val="00770CF2"/>
    <w:rsid w:val="00770DE4"/>
    <w:rsid w:val="00777226"/>
    <w:rsid w:val="00787670"/>
    <w:rsid w:val="00787D0E"/>
    <w:rsid w:val="007936C4"/>
    <w:rsid w:val="007A4769"/>
    <w:rsid w:val="007A672E"/>
    <w:rsid w:val="007B5279"/>
    <w:rsid w:val="007C1C42"/>
    <w:rsid w:val="007D12C2"/>
    <w:rsid w:val="007E69E7"/>
    <w:rsid w:val="007E6EA8"/>
    <w:rsid w:val="007F1C0F"/>
    <w:rsid w:val="00812A14"/>
    <w:rsid w:val="00834D71"/>
    <w:rsid w:val="0084118B"/>
    <w:rsid w:val="008623E7"/>
    <w:rsid w:val="0087338E"/>
    <w:rsid w:val="0087682C"/>
    <w:rsid w:val="00876E39"/>
    <w:rsid w:val="00876FE4"/>
    <w:rsid w:val="00880BA3"/>
    <w:rsid w:val="00886F43"/>
    <w:rsid w:val="00895355"/>
    <w:rsid w:val="008A12F5"/>
    <w:rsid w:val="008B7726"/>
    <w:rsid w:val="008D134A"/>
    <w:rsid w:val="008E5ACB"/>
    <w:rsid w:val="008E6D6B"/>
    <w:rsid w:val="008F7502"/>
    <w:rsid w:val="009028E4"/>
    <w:rsid w:val="00904EEB"/>
    <w:rsid w:val="0090756E"/>
    <w:rsid w:val="00923D93"/>
    <w:rsid w:val="00925D98"/>
    <w:rsid w:val="00925F2C"/>
    <w:rsid w:val="0094156F"/>
    <w:rsid w:val="00960A77"/>
    <w:rsid w:val="009663D2"/>
    <w:rsid w:val="009664D6"/>
    <w:rsid w:val="00992B89"/>
    <w:rsid w:val="00995D70"/>
    <w:rsid w:val="009A0960"/>
    <w:rsid w:val="009B1BEE"/>
    <w:rsid w:val="009C3F6A"/>
    <w:rsid w:val="009D2642"/>
    <w:rsid w:val="009E36F0"/>
    <w:rsid w:val="009E5409"/>
    <w:rsid w:val="009E7E9B"/>
    <w:rsid w:val="009F4B2D"/>
    <w:rsid w:val="00A12B7D"/>
    <w:rsid w:val="00A3501C"/>
    <w:rsid w:val="00A40024"/>
    <w:rsid w:val="00A43167"/>
    <w:rsid w:val="00A55AE7"/>
    <w:rsid w:val="00A55E0F"/>
    <w:rsid w:val="00A612C0"/>
    <w:rsid w:val="00A77BA6"/>
    <w:rsid w:val="00A817EA"/>
    <w:rsid w:val="00A86C51"/>
    <w:rsid w:val="00A91DBF"/>
    <w:rsid w:val="00A96A35"/>
    <w:rsid w:val="00AA29FB"/>
    <w:rsid w:val="00AB06C8"/>
    <w:rsid w:val="00AB34A8"/>
    <w:rsid w:val="00AC3C64"/>
    <w:rsid w:val="00AF308B"/>
    <w:rsid w:val="00B2371A"/>
    <w:rsid w:val="00B25617"/>
    <w:rsid w:val="00B32670"/>
    <w:rsid w:val="00B32FA8"/>
    <w:rsid w:val="00B355FE"/>
    <w:rsid w:val="00B42E09"/>
    <w:rsid w:val="00B45536"/>
    <w:rsid w:val="00B45F86"/>
    <w:rsid w:val="00B66287"/>
    <w:rsid w:val="00B6757A"/>
    <w:rsid w:val="00B828A8"/>
    <w:rsid w:val="00B85E09"/>
    <w:rsid w:val="00BA477D"/>
    <w:rsid w:val="00BA7E52"/>
    <w:rsid w:val="00BC592D"/>
    <w:rsid w:val="00C1186D"/>
    <w:rsid w:val="00C1523F"/>
    <w:rsid w:val="00C17F59"/>
    <w:rsid w:val="00C258B3"/>
    <w:rsid w:val="00C456B4"/>
    <w:rsid w:val="00C62FDC"/>
    <w:rsid w:val="00C800FA"/>
    <w:rsid w:val="00C8082F"/>
    <w:rsid w:val="00CC6A54"/>
    <w:rsid w:val="00CC7FE7"/>
    <w:rsid w:val="00CE4FF9"/>
    <w:rsid w:val="00D13FEB"/>
    <w:rsid w:val="00D20600"/>
    <w:rsid w:val="00D31D50"/>
    <w:rsid w:val="00D50546"/>
    <w:rsid w:val="00D52039"/>
    <w:rsid w:val="00D539E0"/>
    <w:rsid w:val="00D61351"/>
    <w:rsid w:val="00D62302"/>
    <w:rsid w:val="00D65B32"/>
    <w:rsid w:val="00D70409"/>
    <w:rsid w:val="00D813FF"/>
    <w:rsid w:val="00D861C1"/>
    <w:rsid w:val="00D9456F"/>
    <w:rsid w:val="00D95E40"/>
    <w:rsid w:val="00D97E6C"/>
    <w:rsid w:val="00DD73AA"/>
    <w:rsid w:val="00DE23CD"/>
    <w:rsid w:val="00DE29AE"/>
    <w:rsid w:val="00DE2FDD"/>
    <w:rsid w:val="00DE42EB"/>
    <w:rsid w:val="00DF4F9A"/>
    <w:rsid w:val="00E0134B"/>
    <w:rsid w:val="00E04E74"/>
    <w:rsid w:val="00E1554C"/>
    <w:rsid w:val="00E1590B"/>
    <w:rsid w:val="00E23D5E"/>
    <w:rsid w:val="00E249D3"/>
    <w:rsid w:val="00E33BB0"/>
    <w:rsid w:val="00E45111"/>
    <w:rsid w:val="00E460FF"/>
    <w:rsid w:val="00E52498"/>
    <w:rsid w:val="00E5308E"/>
    <w:rsid w:val="00E66CC7"/>
    <w:rsid w:val="00E72F5A"/>
    <w:rsid w:val="00E7651A"/>
    <w:rsid w:val="00E77009"/>
    <w:rsid w:val="00E82250"/>
    <w:rsid w:val="00E96A8E"/>
    <w:rsid w:val="00EB4FC1"/>
    <w:rsid w:val="00EB7DB7"/>
    <w:rsid w:val="00ED1F68"/>
    <w:rsid w:val="00ED35F9"/>
    <w:rsid w:val="00ED6384"/>
    <w:rsid w:val="00EF624F"/>
    <w:rsid w:val="00F20236"/>
    <w:rsid w:val="00F53D03"/>
    <w:rsid w:val="00F7195D"/>
    <w:rsid w:val="00F75BAC"/>
    <w:rsid w:val="00F8082F"/>
    <w:rsid w:val="00F91D3F"/>
    <w:rsid w:val="00FA1072"/>
    <w:rsid w:val="00FA5306"/>
    <w:rsid w:val="00FA7565"/>
    <w:rsid w:val="00FB005E"/>
    <w:rsid w:val="00FE3573"/>
    <w:rsid w:val="00FF3E46"/>
    <w:rsid w:val="00FF6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1AFE0F-4B5B-41AA-A4E7-39B0C8EC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6F83"/>
    <w:pPr>
      <w:spacing w:after="0"/>
    </w:pPr>
    <w:rPr>
      <w:sz w:val="18"/>
      <w:szCs w:val="18"/>
    </w:rPr>
  </w:style>
  <w:style w:type="character" w:customStyle="1" w:styleId="Char">
    <w:name w:val="批注框文本 Char"/>
    <w:basedOn w:val="a0"/>
    <w:link w:val="a3"/>
    <w:uiPriority w:val="99"/>
    <w:semiHidden/>
    <w:rsid w:val="001E6F83"/>
    <w:rPr>
      <w:rFonts w:ascii="Tahoma" w:hAnsi="Tahoma"/>
      <w:sz w:val="18"/>
      <w:szCs w:val="18"/>
    </w:rPr>
  </w:style>
  <w:style w:type="character" w:styleId="a4">
    <w:name w:val="Hyperlink"/>
    <w:basedOn w:val="a0"/>
    <w:uiPriority w:val="99"/>
    <w:unhideWhenUsed/>
    <w:rsid w:val="009A0960"/>
    <w:rPr>
      <w:color w:val="0000FF" w:themeColor="hyperlink"/>
      <w:u w:val="single"/>
    </w:rPr>
  </w:style>
  <w:style w:type="paragraph" w:styleId="a5">
    <w:name w:val="List Paragraph"/>
    <w:basedOn w:val="a"/>
    <w:uiPriority w:val="34"/>
    <w:qFormat/>
    <w:rsid w:val="007C1C42"/>
    <w:pPr>
      <w:ind w:firstLineChars="200" w:firstLine="420"/>
    </w:pPr>
  </w:style>
  <w:style w:type="paragraph" w:customStyle="1" w:styleId="ordinary-output">
    <w:name w:val="ordinary-output"/>
    <w:basedOn w:val="a"/>
    <w:rsid w:val="002804B7"/>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552">
      <w:bodyDiv w:val="1"/>
      <w:marLeft w:val="0"/>
      <w:marRight w:val="0"/>
      <w:marTop w:val="0"/>
      <w:marBottom w:val="0"/>
      <w:divBdr>
        <w:top w:val="none" w:sz="0" w:space="0" w:color="auto"/>
        <w:left w:val="none" w:sz="0" w:space="0" w:color="auto"/>
        <w:bottom w:val="none" w:sz="0" w:space="0" w:color="auto"/>
        <w:right w:val="none" w:sz="0" w:space="0" w:color="auto"/>
      </w:divBdr>
    </w:div>
    <w:div w:id="558901094">
      <w:bodyDiv w:val="1"/>
      <w:marLeft w:val="0"/>
      <w:marRight w:val="0"/>
      <w:marTop w:val="0"/>
      <w:marBottom w:val="0"/>
      <w:divBdr>
        <w:top w:val="none" w:sz="0" w:space="0" w:color="auto"/>
        <w:left w:val="none" w:sz="0" w:space="0" w:color="auto"/>
        <w:bottom w:val="none" w:sz="0" w:space="0" w:color="auto"/>
        <w:right w:val="none" w:sz="0" w:space="0" w:color="auto"/>
      </w:divBdr>
    </w:div>
    <w:div w:id="973758443">
      <w:bodyDiv w:val="1"/>
      <w:marLeft w:val="0"/>
      <w:marRight w:val="0"/>
      <w:marTop w:val="0"/>
      <w:marBottom w:val="0"/>
      <w:divBdr>
        <w:top w:val="none" w:sz="0" w:space="0" w:color="auto"/>
        <w:left w:val="none" w:sz="0" w:space="0" w:color="auto"/>
        <w:bottom w:val="none" w:sz="0" w:space="0" w:color="auto"/>
        <w:right w:val="none" w:sz="0" w:space="0" w:color="auto"/>
      </w:divBdr>
    </w:div>
    <w:div w:id="1001008649">
      <w:bodyDiv w:val="1"/>
      <w:marLeft w:val="0"/>
      <w:marRight w:val="0"/>
      <w:marTop w:val="0"/>
      <w:marBottom w:val="0"/>
      <w:divBdr>
        <w:top w:val="none" w:sz="0" w:space="0" w:color="auto"/>
        <w:left w:val="none" w:sz="0" w:space="0" w:color="auto"/>
        <w:bottom w:val="none" w:sz="0" w:space="0" w:color="auto"/>
        <w:right w:val="none" w:sz="0" w:space="0" w:color="auto"/>
      </w:divBdr>
      <w:divsChild>
        <w:div w:id="1226986795">
          <w:marLeft w:val="0"/>
          <w:marRight w:val="0"/>
          <w:marTop w:val="0"/>
          <w:marBottom w:val="0"/>
          <w:divBdr>
            <w:top w:val="none" w:sz="0" w:space="0" w:color="auto"/>
            <w:left w:val="none" w:sz="0" w:space="0" w:color="auto"/>
            <w:bottom w:val="none" w:sz="0" w:space="0" w:color="auto"/>
            <w:right w:val="none" w:sz="0" w:space="0" w:color="auto"/>
          </w:divBdr>
          <w:divsChild>
            <w:div w:id="274101485">
              <w:marLeft w:val="0"/>
              <w:marRight w:val="0"/>
              <w:marTop w:val="0"/>
              <w:marBottom w:val="0"/>
              <w:divBdr>
                <w:top w:val="none" w:sz="0" w:space="0" w:color="auto"/>
                <w:left w:val="none" w:sz="0" w:space="0" w:color="auto"/>
                <w:bottom w:val="none" w:sz="0" w:space="0" w:color="auto"/>
                <w:right w:val="none" w:sz="0" w:space="0" w:color="auto"/>
              </w:divBdr>
              <w:divsChild>
                <w:div w:id="1355380324">
                  <w:marLeft w:val="0"/>
                  <w:marRight w:val="0"/>
                  <w:marTop w:val="0"/>
                  <w:marBottom w:val="0"/>
                  <w:divBdr>
                    <w:top w:val="none" w:sz="0" w:space="0" w:color="auto"/>
                    <w:left w:val="none" w:sz="0" w:space="0" w:color="auto"/>
                    <w:bottom w:val="none" w:sz="0" w:space="0" w:color="auto"/>
                    <w:right w:val="none" w:sz="0" w:space="0" w:color="auto"/>
                  </w:divBdr>
                  <w:divsChild>
                    <w:div w:id="1389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574">
          <w:marLeft w:val="0"/>
          <w:marRight w:val="0"/>
          <w:marTop w:val="0"/>
          <w:marBottom w:val="0"/>
          <w:divBdr>
            <w:top w:val="none" w:sz="0" w:space="0" w:color="auto"/>
            <w:left w:val="none" w:sz="0" w:space="0" w:color="auto"/>
            <w:bottom w:val="none" w:sz="0" w:space="0" w:color="auto"/>
            <w:right w:val="none" w:sz="0" w:space="0" w:color="auto"/>
          </w:divBdr>
          <w:divsChild>
            <w:div w:id="815341020">
              <w:marLeft w:val="0"/>
              <w:marRight w:val="0"/>
              <w:marTop w:val="0"/>
              <w:marBottom w:val="0"/>
              <w:divBdr>
                <w:top w:val="none" w:sz="0" w:space="0" w:color="auto"/>
                <w:left w:val="none" w:sz="0" w:space="0" w:color="auto"/>
                <w:bottom w:val="none" w:sz="0" w:space="0" w:color="auto"/>
                <w:right w:val="none" w:sz="0" w:space="0" w:color="auto"/>
              </w:divBdr>
              <w:divsChild>
                <w:div w:id="1768502404">
                  <w:marLeft w:val="0"/>
                  <w:marRight w:val="0"/>
                  <w:marTop w:val="0"/>
                  <w:marBottom w:val="0"/>
                  <w:divBdr>
                    <w:top w:val="none" w:sz="0" w:space="0" w:color="auto"/>
                    <w:left w:val="none" w:sz="0" w:space="0" w:color="auto"/>
                    <w:bottom w:val="none" w:sz="0" w:space="0" w:color="auto"/>
                    <w:right w:val="none" w:sz="0" w:space="0" w:color="auto"/>
                  </w:divBdr>
                  <w:divsChild>
                    <w:div w:id="19811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51175">
      <w:bodyDiv w:val="1"/>
      <w:marLeft w:val="0"/>
      <w:marRight w:val="0"/>
      <w:marTop w:val="0"/>
      <w:marBottom w:val="0"/>
      <w:divBdr>
        <w:top w:val="none" w:sz="0" w:space="0" w:color="auto"/>
        <w:left w:val="none" w:sz="0" w:space="0" w:color="auto"/>
        <w:bottom w:val="none" w:sz="0" w:space="0" w:color="auto"/>
        <w:right w:val="none" w:sz="0" w:space="0" w:color="auto"/>
      </w:divBdr>
    </w:div>
    <w:div w:id="1500195585">
      <w:bodyDiv w:val="1"/>
      <w:marLeft w:val="0"/>
      <w:marRight w:val="0"/>
      <w:marTop w:val="0"/>
      <w:marBottom w:val="0"/>
      <w:divBdr>
        <w:top w:val="none" w:sz="0" w:space="0" w:color="auto"/>
        <w:left w:val="none" w:sz="0" w:space="0" w:color="auto"/>
        <w:bottom w:val="none" w:sz="0" w:space="0" w:color="auto"/>
        <w:right w:val="none" w:sz="0" w:space="0" w:color="auto"/>
      </w:divBdr>
    </w:div>
    <w:div w:id="18110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77DA-E144-4E83-A848-860946B1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Cathy</dc:creator>
  <cp:keywords/>
  <dc:description/>
  <cp:lastModifiedBy>Deng, Rong</cp:lastModifiedBy>
  <cp:revision>98</cp:revision>
  <dcterms:created xsi:type="dcterms:W3CDTF">2016-04-26T01:53:00Z</dcterms:created>
  <dcterms:modified xsi:type="dcterms:W3CDTF">2016-10-17T07:04:00Z</dcterms:modified>
</cp:coreProperties>
</file>